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VAG Rounded Next" w:hAnsi="VAG Rounded Next"/>
        </w:rPr>
        <w:id w:val="1795250302"/>
        <w:docPartObj>
          <w:docPartGallery w:val="Cover Pages"/>
          <w:docPartUnique/>
        </w:docPartObj>
      </w:sdtPr>
      <w:sdtEndPr/>
      <w:sdtContent>
        <w:p w14:paraId="6F23FE2D" w14:textId="017659C5" w:rsidR="00323E3F" w:rsidRPr="0016068B" w:rsidRDefault="00323E3F">
          <w:pPr>
            <w:rPr>
              <w:rFonts w:ascii="VAG Rounded Next" w:hAnsi="VAG Rounded Next"/>
            </w:rPr>
          </w:pPr>
        </w:p>
        <w:p w14:paraId="2C05DBF4" w14:textId="66D8728F" w:rsidR="00323E3F" w:rsidRPr="00392714" w:rsidRDefault="000F1482">
          <w:pPr>
            <w:rPr>
              <w:rFonts w:ascii="VAG Rounded Next" w:hAnsi="VAG Rounded Next"/>
              <w:u w:val="single"/>
            </w:rPr>
          </w:pPr>
          <w:r w:rsidRPr="00392714">
            <w:rPr>
              <w:rFonts w:ascii="VAG Rounded Next" w:hAnsi="VAG Rounded Next"/>
              <w:noProof/>
              <w:u w:val="single"/>
            </w:rPr>
            <w:drawing>
              <wp:anchor distT="0" distB="0" distL="114300" distR="114300" simplePos="0" relativeHeight="251658243" behindDoc="0" locked="0" layoutInCell="1" allowOverlap="1" wp14:anchorId="1AF0224B" wp14:editId="3EF36A4F">
                <wp:simplePos x="0" y="0"/>
                <wp:positionH relativeFrom="margin">
                  <wp:posOffset>466725</wp:posOffset>
                </wp:positionH>
                <wp:positionV relativeFrom="paragraph">
                  <wp:posOffset>1124714</wp:posOffset>
                </wp:positionV>
                <wp:extent cx="5005251" cy="1475482"/>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05251" cy="1475482"/>
                        </a:xfrm>
                        <a:prstGeom prst="rect">
                          <a:avLst/>
                        </a:prstGeom>
                      </pic:spPr>
                    </pic:pic>
                  </a:graphicData>
                </a:graphic>
                <wp14:sizeRelH relativeFrom="margin">
                  <wp14:pctWidth>0</wp14:pctWidth>
                </wp14:sizeRelH>
                <wp14:sizeRelV relativeFrom="margin">
                  <wp14:pctHeight>0</wp14:pctHeight>
                </wp14:sizeRelV>
              </wp:anchor>
            </w:drawing>
          </w:r>
          <w:r w:rsidR="00FD03D9" w:rsidRPr="00392714">
            <w:rPr>
              <w:rFonts w:ascii="VAG Rounded Next" w:hAnsi="VAG Rounded Next"/>
              <w:noProof/>
              <w:u w:val="single"/>
            </w:rPr>
            <mc:AlternateContent>
              <mc:Choice Requires="wpg">
                <w:drawing>
                  <wp:anchor distT="0" distB="0" distL="114300" distR="114300" simplePos="0" relativeHeight="251658240" behindDoc="1" locked="0" layoutInCell="1" allowOverlap="1" wp14:anchorId="59FFDA98" wp14:editId="29C41974">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18415"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noFill/>
                              <a:ln>
                                <a:solidFill>
                                  <a:schemeClr val="accent1"/>
                                </a:solidFill>
                              </a:ln>
                            </wps:spPr>
                            <wps:style>
                              <a:lnRef idx="0">
                                <a:scrgbClr r="0" g="0" b="0"/>
                              </a:lnRef>
                              <a:fillRef idx="1003">
                                <a:schemeClr val="dk2"/>
                              </a:fillRef>
                              <a:effectRef idx="0">
                                <a:scrgbClr r="0" g="0" b="0"/>
                              </a:effectRef>
                              <a:fontRef idx="major"/>
                            </wps:style>
                            <wps:txbx>
                              <w:txbxContent>
                                <w:p w14:paraId="12373FCC" w14:textId="49215747" w:rsidR="00FD03D9" w:rsidRPr="003F38A4" w:rsidRDefault="00BA5C81" w:rsidP="00BA5C81">
                                  <w:pPr>
                                    <w:jc w:val="center"/>
                                    <w:rPr>
                                      <w:rFonts w:cs="Arial"/>
                                      <w:b/>
                                      <w:bCs/>
                                      <w:color w:val="182857"/>
                                      <w:sz w:val="72"/>
                                      <w:szCs w:val="72"/>
                                    </w:rPr>
                                  </w:pPr>
                                  <w:r w:rsidRPr="007A1BEE">
                                    <w:rPr>
                                      <w:rFonts w:cs="Arial"/>
                                      <w:b/>
                                      <w:bCs/>
                                      <w:color w:val="182857"/>
                                      <w:sz w:val="72"/>
                                      <w:szCs w:val="72"/>
                                    </w:rPr>
                                    <w:t>TABLETOP</w:t>
                                  </w:r>
                                  <w:r w:rsidRPr="003F38A4">
                                    <w:rPr>
                                      <w:rFonts w:cs="Arial"/>
                                      <w:b/>
                                      <w:bCs/>
                                      <w:color w:val="182857"/>
                                      <w:sz w:val="72"/>
                                      <w:szCs w:val="72"/>
                                    </w:rPr>
                                    <w:t xml:space="preserve"> EXERCISE</w:t>
                                  </w:r>
                                  <w:r w:rsidR="002D16BA" w:rsidRPr="003F38A4">
                                    <w:rPr>
                                      <w:rFonts w:cs="Arial"/>
                                      <w:b/>
                                      <w:bCs/>
                                      <w:color w:val="182857"/>
                                      <w:sz w:val="72"/>
                                      <w:szCs w:val="72"/>
                                    </w:rPr>
                                    <w:t xml:space="preserve"> </w:t>
                                  </w:r>
                                  <w:r w:rsidR="00735372" w:rsidRPr="003F38A4">
                                    <w:rPr>
                                      <w:rFonts w:cs="Arial"/>
                                      <w:b/>
                                      <w:bCs/>
                                      <w:color w:val="182857"/>
                                      <w:sz w:val="72"/>
                                      <w:szCs w:val="72"/>
                                    </w:rPr>
                                    <w:t xml:space="preserve">(TTX) </w:t>
                                  </w:r>
                                  <w:r w:rsidR="003332B7" w:rsidRPr="003F38A4">
                                    <w:rPr>
                                      <w:rFonts w:cs="Arial"/>
                                      <w:b/>
                                      <w:bCs/>
                                      <w:color w:val="182857"/>
                                      <w:sz w:val="72"/>
                                      <w:szCs w:val="72"/>
                                    </w:rPr>
                                    <w:t>TOOLKIT</w:t>
                                  </w:r>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0</wp14:pctHeight>
                    </wp14:sizeRelV>
                  </wp:anchor>
                </w:drawing>
              </mc:Choice>
              <mc:Fallback>
                <w:pict>
                  <v:group w14:anchorId="59FFDA98" id="Group 125" o:spid="_x0000_s1026" style="position:absolute;margin-left:0;margin-top:0;width:540pt;height:556.55pt;z-index:-251658240;mso-width-percent:1154;mso-top-percent:45;mso-position-horizontal:center;mso-position-horizontal-relative:margin;mso-position-vertical-relative:page;mso-width-percent:1154;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">
                    <o:lock v:ext="edit" aspectratio="t"/>
                    <v:shape id="Freef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" adj="-11796480,,5400" path="m,c,644,,644,,644v23,6,62,14,113,21c250,685,476,700,720,644v,-27,,-27,,-27c720,,720,,720,,,,,,,e" filled="f" strokecolor="#005eb8 [3204]">
                      <v:stroke joinstyle="miter"/>
                      <v:formulas/>
                      <v:path arrowok="t" o:connecttype="custom" o:connectlocs="0,0;0,4972126;872222,5134261;5557520,4972126;5557520,4763667;5557520,0;0,0" o:connectangles="0,0,0,0,0,0,0" textboxrect="0,0,720,700"/>
                      <v:textbox inset="1in,86.4pt,86.4pt,86.4pt">
                        <w:txbxContent>
                          <w:p w14:paraId="12373FCC" w14:textId="49215747" w:rsidR="00FD03D9" w:rsidRPr="003F38A4" w:rsidRDefault="00BA5C81" w:rsidP="00BA5C81">
                            <w:pPr>
                              <w:jc w:val="center"/>
                              <w:rPr>
                                <w:rFonts w:cs="Arial"/>
                                <w:b/>
                                <w:bCs/>
                                <w:color w:val="182857"/>
                                <w:sz w:val="72"/>
                                <w:szCs w:val="72"/>
                              </w:rPr>
                            </w:pPr>
                            <w:r w:rsidRPr="007A1BEE">
                              <w:rPr>
                                <w:rFonts w:cs="Arial"/>
                                <w:b/>
                                <w:bCs/>
                                <w:color w:val="182857"/>
                                <w:sz w:val="72"/>
                                <w:szCs w:val="72"/>
                              </w:rPr>
                              <w:t>TABLETOP</w:t>
                            </w:r>
                            <w:r w:rsidRPr="003F38A4">
                              <w:rPr>
                                <w:rFonts w:cs="Arial"/>
                                <w:b/>
                                <w:bCs/>
                                <w:color w:val="182857"/>
                                <w:sz w:val="72"/>
                                <w:szCs w:val="72"/>
                              </w:rPr>
                              <w:t xml:space="preserve"> EXERCISE</w:t>
                            </w:r>
                            <w:r w:rsidR="002D16BA" w:rsidRPr="003F38A4">
                              <w:rPr>
                                <w:rFonts w:cs="Arial"/>
                                <w:b/>
                                <w:bCs/>
                                <w:color w:val="182857"/>
                                <w:sz w:val="72"/>
                                <w:szCs w:val="72"/>
                              </w:rPr>
                              <w:t xml:space="preserve"> </w:t>
                            </w:r>
                            <w:r w:rsidR="00735372" w:rsidRPr="003F38A4">
                              <w:rPr>
                                <w:rFonts w:cs="Arial"/>
                                <w:b/>
                                <w:bCs/>
                                <w:color w:val="182857"/>
                                <w:sz w:val="72"/>
                                <w:szCs w:val="72"/>
                              </w:rPr>
                              <w:t xml:space="preserve">(TTX) </w:t>
                            </w:r>
                            <w:r w:rsidR="003332B7" w:rsidRPr="003F38A4">
                              <w:rPr>
                                <w:rFonts w:cs="Arial"/>
                                <w:b/>
                                <w:bCs/>
                                <w:color w:val="182857"/>
                                <w:sz w:val="72"/>
                                <w:szCs w:val="72"/>
                              </w:rPr>
                              <w:t>TOOLKIT</w:t>
                            </w:r>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sidR="00FD03D9" w:rsidRPr="00392714">
            <w:rPr>
              <w:rFonts w:ascii="VAG Rounded Next" w:hAnsi="VAG Rounded Next"/>
              <w:noProof/>
              <w:u w:val="single"/>
            </w:rPr>
            <mc:AlternateContent>
              <mc:Choice Requires="wps">
                <w:drawing>
                  <wp:anchor distT="0" distB="0" distL="114300" distR="114300" simplePos="0" relativeHeight="251658242" behindDoc="0" locked="0" layoutInCell="1" allowOverlap="1" wp14:anchorId="74339E32" wp14:editId="115ACEF8">
                    <wp:simplePos x="0" y="0"/>
                    <wp:positionH relativeFrom="page">
                      <wp:align>center</wp:align>
                    </wp:positionH>
                    <wp:positionV relativeFrom="margin">
                      <wp:align>bottom</wp:align>
                    </wp:positionV>
                    <wp:extent cx="5753100" cy="146304"/>
                    <wp:effectExtent l="0" t="0" r="0" b="0"/>
                    <wp:wrapSquare wrapText="bothSides"/>
                    <wp:docPr id="128" name="Text Box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974102" w14:textId="1D133523" w:rsidR="00FD03D9" w:rsidRPr="002835FD" w:rsidRDefault="00A50F22" w:rsidP="00A50F22">
                                <w:pPr>
                                  <w:pStyle w:val="NoSpacing"/>
                                  <w:rPr>
                                    <w:sz w:val="18"/>
                                    <w:szCs w:val="18"/>
                                  </w:rPr>
                                </w:pPr>
                                <w:r w:rsidRPr="00135B80">
                                  <w:rPr>
                                    <w:rFonts w:ascii="Arial" w:eastAsiaTheme="minorHAnsi" w:hAnsi="Arial" w:cs="Arial"/>
                                    <w:color w:val="182857"/>
                                  </w:rPr>
                                  <w:t>This toolkit was created by Children’s Mercy Kansas City Emergency</w:t>
                                </w:r>
                                <w:r w:rsidR="00135B80">
                                  <w:rPr>
                                    <w:rFonts w:ascii="Arial" w:eastAsiaTheme="minorHAnsi" w:hAnsi="Arial" w:cs="Arial"/>
                                    <w:color w:val="182857"/>
                                  </w:rPr>
                                  <w:t xml:space="preserve"> </w:t>
                                </w:r>
                                <w:r w:rsidRPr="00135B80">
                                  <w:rPr>
                                    <w:rFonts w:ascii="Arial" w:eastAsiaTheme="minorHAnsi" w:hAnsi="Arial" w:cs="Arial"/>
                                    <w:color w:val="182857"/>
                                  </w:rPr>
                                  <w:t>Management and made available for public use by the Pediatric Pandemic Network (PPN).</w:t>
                                </w:r>
                                <w:r w:rsidR="00F314D9" w:rsidRPr="002835FD">
                                  <w:rPr>
                                    <w:sz w:val="18"/>
                                    <w:szCs w:val="18"/>
                                  </w:rPr>
                                  <w:t xml:space="preserve"> </w:t>
                                </w:r>
                                <w:r w:rsidR="00213F34" w:rsidRPr="002835FD">
                                  <w:rPr>
                                    <w:sz w:val="18"/>
                                    <w:szCs w:val="18"/>
                                  </w:rPr>
                                  <w:t>Emergency Management and Business Continuity</w:t>
                                </w:r>
                                <w:r w:rsidR="00F314D9" w:rsidRPr="002835FD">
                                  <w:rPr>
                                    <w:sz w:val="18"/>
                                    <w:szCs w:val="18"/>
                                  </w:rPr>
                                  <w:t xml:space="preserve"> Department</w:t>
                                </w: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74339E32" id="_x0000_t202" coordsize="21600,21600" o:spt="202" path="m,l,21600r21600,l21600,xe">
                    <v:stroke joinstyle="miter"/>
                    <v:path gradientshapeok="t" o:connecttype="rect"/>
                  </v:shapetype>
                  <v:shape id="Text Box 128" o:spid="_x0000_s1029" type="#_x0000_t202" style="position:absolute;margin-left:0;margin-top:0;width:453pt;height:11.5pt;z-index:251658242;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" filled="f" stroked="f" strokeweight=".5pt">
                    <v:textbox style="mso-fit-shape-to-text:t" inset="1in,0,86.4pt,0">
                      <w:txbxContent>
                        <w:p w14:paraId="6C974102" w14:textId="1D133523" w:rsidR="00FD03D9" w:rsidRPr="002835FD" w:rsidRDefault="00A50F22" w:rsidP="00A50F22">
                          <w:pPr>
                            <w:pStyle w:val="NoSpacing"/>
                            <w:rPr>
                              <w:sz w:val="18"/>
                              <w:szCs w:val="18"/>
                            </w:rPr>
                          </w:pPr>
                          <w:r w:rsidRPr="00135B80">
                            <w:rPr>
                              <w:rFonts w:ascii="Arial" w:eastAsiaTheme="minorHAnsi" w:hAnsi="Arial" w:cs="Arial"/>
                              <w:color w:val="182857"/>
                            </w:rPr>
                            <w:t>This toolkit was created by Children’s Mercy Kansas City Emergency</w:t>
                          </w:r>
                          <w:r w:rsidR="00135B80">
                            <w:rPr>
                              <w:rFonts w:ascii="Arial" w:eastAsiaTheme="minorHAnsi" w:hAnsi="Arial" w:cs="Arial"/>
                              <w:color w:val="182857"/>
                            </w:rPr>
                            <w:t xml:space="preserve"> </w:t>
                          </w:r>
                          <w:r w:rsidRPr="00135B80">
                            <w:rPr>
                              <w:rFonts w:ascii="Arial" w:eastAsiaTheme="minorHAnsi" w:hAnsi="Arial" w:cs="Arial"/>
                              <w:color w:val="182857"/>
                            </w:rPr>
                            <w:t>Management and made available for public use by the Pediatric Pandemic Network (PPN).</w:t>
                          </w:r>
                          <w:r w:rsidR="00F314D9" w:rsidRPr="002835FD">
                            <w:rPr>
                              <w:sz w:val="18"/>
                              <w:szCs w:val="18"/>
                            </w:rPr>
                            <w:t xml:space="preserve"> </w:t>
                          </w:r>
                          <w:r w:rsidR="00213F34" w:rsidRPr="002835FD">
                            <w:rPr>
                              <w:sz w:val="18"/>
                              <w:szCs w:val="18"/>
                            </w:rPr>
                            <w:t>Emergency Management and Business Continuity</w:t>
                          </w:r>
                          <w:r w:rsidR="00F314D9" w:rsidRPr="002835FD">
                            <w:rPr>
                              <w:sz w:val="18"/>
                              <w:szCs w:val="18"/>
                            </w:rPr>
                            <w:t xml:space="preserve"> Department</w:t>
                          </w:r>
                        </w:p>
                      </w:txbxContent>
                    </v:textbox>
                    <w10:wrap type="square" anchorx="page" anchory="margin"/>
                  </v:shape>
                </w:pict>
              </mc:Fallback>
            </mc:AlternateContent>
          </w:r>
          <w:r w:rsidR="00FD03D9" w:rsidRPr="00392714">
            <w:rPr>
              <w:rFonts w:ascii="VAG Rounded Next" w:hAnsi="VAG Rounded Next"/>
              <w:noProof/>
              <w:u w:val="single"/>
            </w:rPr>
            <mc:AlternateContent>
              <mc:Choice Requires="wps">
                <w:drawing>
                  <wp:anchor distT="0" distB="0" distL="114300" distR="114300" simplePos="0" relativeHeight="251658241" behindDoc="0" locked="0" layoutInCell="1" allowOverlap="1" wp14:anchorId="6DB6C8F0" wp14:editId="1DF23C0A">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0" name="Rectangle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solidFill>
                              <a:srgbClr val="182857"/>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VAG Rounded Next" w:hAnsi="VAG Rounded Next"/>
                                    <w:color w:val="FFFFFF" w:themeColor="background1"/>
                                    <w:sz w:val="32"/>
                                    <w:szCs w:val="32"/>
                                  </w:rPr>
                                  <w:alias w:val="Year"/>
                                  <w:tag w:val=""/>
                                  <w:id w:val="1595126926"/>
                                  <w:dataBinding w:prefixMappings="xmlns:ns0='http://schemas.microsoft.com/office/2006/coverPageProps' " w:xpath="/ns0:CoverPageProperties[1]/ns0:PublishDate[1]" w:storeItemID="{55AF091B-3C7A-41E3-B477-F2FDAA23CFDA}"/>
                                  <w:date w:fullDate="2024-01-01T00:00:00Z">
                                    <w:dateFormat w:val="yyyy"/>
                                    <w:lid w:val="en-US"/>
                                    <w:storeMappedDataAs w:val="dateTime"/>
                                    <w:calendar w:val="gregorian"/>
                                  </w:date>
                                </w:sdtPr>
                                <w:sdtEndPr/>
                                <w:sdtContent>
                                  <w:p w14:paraId="3BA658A2" w14:textId="7942A751" w:rsidR="00FD03D9" w:rsidRDefault="006F547D">
                                    <w:pPr>
                                      <w:pStyle w:val="NoSpacing"/>
                                      <w:jc w:val="right"/>
                                      <w:rPr>
                                        <w:color w:val="FFFFFF" w:themeColor="background1"/>
                                        <w:sz w:val="24"/>
                                        <w:szCs w:val="24"/>
                                      </w:rPr>
                                    </w:pPr>
                                    <w:r>
                                      <w:rPr>
                                        <w:rFonts w:ascii="VAG Rounded Next" w:hAnsi="VAG Rounded Next"/>
                                        <w:color w:val="FFFFFF" w:themeColor="background1"/>
                                        <w:sz w:val="32"/>
                                        <w:szCs w:val="32"/>
                                      </w:rPr>
                                      <w:t>2024</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6DB6C8F0" id="Rectangle 130" o:spid="_x0000_s1030" style="position:absolute;margin-left:-4.4pt;margin-top:0;width:46.8pt;height:77.75pt;z-index:251658241;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" fillcolor="#182857" stroked="f" strokeweight="1pt">
                    <o:lock v:ext="edit" aspectratio="t"/>
                    <v:textbox inset="3.6pt,,3.6pt">
                      <w:txbxContent>
                        <w:sdt>
                          <w:sdtPr>
                            <w:rPr>
                              <w:rFonts w:ascii="VAG Rounded Next" w:hAnsi="VAG Rounded Next"/>
                              <w:color w:val="FFFFFF" w:themeColor="background1"/>
                              <w:sz w:val="32"/>
                              <w:szCs w:val="32"/>
                            </w:rPr>
                            <w:alias w:val="Year"/>
                            <w:tag w:val=""/>
                            <w:id w:val="1595126926"/>
                            <w:dataBinding w:prefixMappings="xmlns:ns0='http://schemas.microsoft.com/office/2006/coverPageProps' " w:xpath="/ns0:CoverPageProperties[1]/ns0:PublishDate[1]" w:storeItemID="{55AF091B-3C7A-41E3-B477-F2FDAA23CFDA}"/>
                            <w:date w:fullDate="2024-01-01T00:00:00Z">
                              <w:dateFormat w:val="yyyy"/>
                              <w:lid w:val="en-US"/>
                              <w:storeMappedDataAs w:val="dateTime"/>
                              <w:calendar w:val="gregorian"/>
                            </w:date>
                          </w:sdtPr>
                          <w:sdtEndPr/>
                          <w:sdtContent>
                            <w:p w14:paraId="3BA658A2" w14:textId="7942A751" w:rsidR="00FD03D9" w:rsidRDefault="006F547D">
                              <w:pPr>
                                <w:pStyle w:val="NoSpacing"/>
                                <w:jc w:val="right"/>
                                <w:rPr>
                                  <w:color w:val="FFFFFF" w:themeColor="background1"/>
                                  <w:sz w:val="24"/>
                                  <w:szCs w:val="24"/>
                                </w:rPr>
                              </w:pPr>
                              <w:r>
                                <w:rPr>
                                  <w:rFonts w:ascii="VAG Rounded Next" w:hAnsi="VAG Rounded Next"/>
                                  <w:color w:val="FFFFFF" w:themeColor="background1"/>
                                  <w:sz w:val="32"/>
                                  <w:szCs w:val="32"/>
                                </w:rPr>
                                <w:t>2024</w:t>
                              </w:r>
                            </w:p>
                          </w:sdtContent>
                        </w:sdt>
                      </w:txbxContent>
                    </v:textbox>
                    <w10:wrap anchorx="margin" anchory="page"/>
                  </v:rect>
                </w:pict>
              </mc:Fallback>
            </mc:AlternateContent>
          </w:r>
          <w:r w:rsidR="00FD03D9" w:rsidRPr="00392714">
            <w:rPr>
              <w:rFonts w:ascii="VAG Rounded Next" w:hAnsi="VAG Rounded Next"/>
              <w:u w:val="single"/>
            </w:rPr>
            <w:br w:type="page"/>
          </w:r>
        </w:p>
        <w:sdt>
          <w:sdtPr>
            <w:rPr>
              <w:rFonts w:ascii="Arial" w:eastAsiaTheme="minorHAnsi" w:hAnsi="Arial" w:cstheme="minorBidi"/>
              <w:caps w:val="0"/>
              <w:color w:val="auto"/>
              <w:sz w:val="20"/>
              <w:szCs w:val="24"/>
            </w:rPr>
            <w:id w:val="558213972"/>
            <w:docPartObj>
              <w:docPartGallery w:val="Table of Contents"/>
              <w:docPartUnique/>
            </w:docPartObj>
          </w:sdtPr>
          <w:sdtEndPr>
            <w:rPr>
              <w:b/>
              <w:bCs/>
              <w:noProof/>
            </w:rPr>
          </w:sdtEndPr>
          <w:sdtContent>
            <w:p w14:paraId="773712A8" w14:textId="09A5C4FD" w:rsidR="00A92701" w:rsidRPr="00135B80" w:rsidRDefault="00A92701" w:rsidP="00810889">
              <w:pPr>
                <w:pStyle w:val="TOCHeading"/>
                <w:shd w:val="clear" w:color="auto" w:fill="035BB7"/>
                <w:jc w:val="center"/>
                <w:rPr>
                  <w:rFonts w:ascii="Arial" w:hAnsi="Arial" w:cs="Arial"/>
                  <w:b/>
                  <w:bCs/>
                  <w:szCs w:val="24"/>
                </w:rPr>
              </w:pPr>
              <w:r w:rsidRPr="00135B80">
                <w:rPr>
                  <w:rFonts w:ascii="Arial" w:hAnsi="Arial" w:cs="Arial"/>
                  <w:b/>
                  <w:bCs/>
                  <w:szCs w:val="24"/>
                </w:rPr>
                <w:t>Table of Contents</w:t>
              </w:r>
            </w:p>
            <w:p w14:paraId="6B038E8E" w14:textId="3A41C574" w:rsidR="006628F9" w:rsidRPr="00EA50FA" w:rsidRDefault="00A92701">
              <w:pPr>
                <w:pStyle w:val="TOC1"/>
                <w:rPr>
                  <w:rFonts w:eastAsiaTheme="minorEastAsia" w:cs="Arial"/>
                  <w:b w:val="0"/>
                  <w:bCs w:val="0"/>
                  <w:kern w:val="2"/>
                  <w:sz w:val="22"/>
                  <w14:ligatures w14:val="standardContextual"/>
                </w:rPr>
              </w:pPr>
              <w:r w:rsidRPr="0016068B">
                <w:rPr>
                  <w:rFonts w:ascii="VAG Rounded Next" w:hAnsi="VAG Rounded Next"/>
                  <w:noProof w:val="0"/>
                  <w:sz w:val="24"/>
                  <w:szCs w:val="24"/>
                </w:rPr>
                <w:fldChar w:fldCharType="begin"/>
              </w:r>
              <w:r w:rsidRPr="0016068B">
                <w:rPr>
                  <w:rFonts w:ascii="VAG Rounded Next" w:hAnsi="VAG Rounded Next"/>
                  <w:sz w:val="24"/>
                  <w:szCs w:val="24"/>
                </w:rPr>
                <w:instrText xml:space="preserve"> TOC \o "1-3" \h \z \u </w:instrText>
              </w:r>
              <w:r w:rsidRPr="0016068B">
                <w:rPr>
                  <w:rFonts w:ascii="VAG Rounded Next" w:hAnsi="VAG Rounded Next"/>
                  <w:noProof w:val="0"/>
                  <w:sz w:val="24"/>
                  <w:szCs w:val="24"/>
                </w:rPr>
                <w:fldChar w:fldCharType="separate"/>
              </w:r>
              <w:hyperlink w:anchor="_Toc171342377" w:history="1">
                <w:r w:rsidR="006628F9" w:rsidRPr="00EA50FA">
                  <w:rPr>
                    <w:rStyle w:val="Hyperlink"/>
                    <w:rFonts w:cs="Arial"/>
                  </w:rPr>
                  <w:t>Introduction</w:t>
                </w:r>
                <w:r w:rsidR="006628F9" w:rsidRPr="00EA50FA">
                  <w:rPr>
                    <w:rFonts w:cs="Arial"/>
                    <w:webHidden/>
                  </w:rPr>
                  <w:tab/>
                </w:r>
                <w:r w:rsidR="006628F9" w:rsidRPr="00EA50FA">
                  <w:rPr>
                    <w:rFonts w:cs="Arial"/>
                    <w:webHidden/>
                  </w:rPr>
                  <w:fldChar w:fldCharType="begin"/>
                </w:r>
                <w:r w:rsidR="006628F9" w:rsidRPr="00EA50FA">
                  <w:rPr>
                    <w:rFonts w:cs="Arial"/>
                    <w:webHidden/>
                  </w:rPr>
                  <w:instrText xml:space="preserve"> PAGEREF _Toc171342377 \h </w:instrText>
                </w:r>
                <w:r w:rsidR="006628F9" w:rsidRPr="00EA50FA">
                  <w:rPr>
                    <w:rFonts w:cs="Arial"/>
                    <w:webHidden/>
                  </w:rPr>
                </w:r>
                <w:r w:rsidR="006628F9" w:rsidRPr="00EA50FA">
                  <w:rPr>
                    <w:rFonts w:cs="Arial"/>
                    <w:webHidden/>
                  </w:rPr>
                  <w:fldChar w:fldCharType="separate"/>
                </w:r>
                <w:r w:rsidR="006628F9" w:rsidRPr="00EA50FA">
                  <w:rPr>
                    <w:rFonts w:cs="Arial"/>
                    <w:webHidden/>
                  </w:rPr>
                  <w:t>2</w:t>
                </w:r>
                <w:r w:rsidR="006628F9" w:rsidRPr="00EA50FA">
                  <w:rPr>
                    <w:rFonts w:cs="Arial"/>
                    <w:webHidden/>
                  </w:rPr>
                  <w:fldChar w:fldCharType="end"/>
                </w:r>
              </w:hyperlink>
            </w:p>
            <w:p w14:paraId="0280BD33" w14:textId="576C2FEC" w:rsidR="006628F9" w:rsidRPr="00EA50FA" w:rsidRDefault="00A47299">
              <w:pPr>
                <w:pStyle w:val="TOC1"/>
                <w:rPr>
                  <w:rFonts w:eastAsiaTheme="minorEastAsia" w:cs="Arial"/>
                  <w:b w:val="0"/>
                  <w:bCs w:val="0"/>
                  <w:kern w:val="2"/>
                  <w:sz w:val="22"/>
                  <w14:ligatures w14:val="standardContextual"/>
                </w:rPr>
              </w:pPr>
              <w:hyperlink w:anchor="_Toc171342378" w:history="1">
                <w:r w:rsidR="006628F9" w:rsidRPr="00EA50FA">
                  <w:rPr>
                    <w:rStyle w:val="Hyperlink"/>
                    <w:rFonts w:cs="Arial"/>
                  </w:rPr>
                  <w:t>Background</w:t>
                </w:r>
                <w:r w:rsidR="006628F9" w:rsidRPr="00EA50FA">
                  <w:rPr>
                    <w:rFonts w:cs="Arial"/>
                    <w:webHidden/>
                  </w:rPr>
                  <w:tab/>
                </w:r>
                <w:r w:rsidR="006628F9" w:rsidRPr="00EA50FA">
                  <w:rPr>
                    <w:rFonts w:cs="Arial"/>
                    <w:webHidden/>
                  </w:rPr>
                  <w:fldChar w:fldCharType="begin"/>
                </w:r>
                <w:r w:rsidR="006628F9" w:rsidRPr="00EA50FA">
                  <w:rPr>
                    <w:rFonts w:cs="Arial"/>
                    <w:webHidden/>
                  </w:rPr>
                  <w:instrText xml:space="preserve"> PAGEREF _Toc171342378 \h </w:instrText>
                </w:r>
                <w:r w:rsidR="006628F9" w:rsidRPr="00EA50FA">
                  <w:rPr>
                    <w:rFonts w:cs="Arial"/>
                    <w:webHidden/>
                  </w:rPr>
                </w:r>
                <w:r w:rsidR="006628F9" w:rsidRPr="00EA50FA">
                  <w:rPr>
                    <w:rFonts w:cs="Arial"/>
                    <w:webHidden/>
                  </w:rPr>
                  <w:fldChar w:fldCharType="separate"/>
                </w:r>
                <w:r w:rsidR="006628F9" w:rsidRPr="00EA50FA">
                  <w:rPr>
                    <w:rFonts w:cs="Arial"/>
                    <w:webHidden/>
                  </w:rPr>
                  <w:t>2</w:t>
                </w:r>
                <w:r w:rsidR="006628F9" w:rsidRPr="00EA50FA">
                  <w:rPr>
                    <w:rFonts w:cs="Arial"/>
                    <w:webHidden/>
                  </w:rPr>
                  <w:fldChar w:fldCharType="end"/>
                </w:r>
              </w:hyperlink>
            </w:p>
            <w:p w14:paraId="1FE6F850" w14:textId="33A0CB52" w:rsidR="006628F9" w:rsidRPr="00EA50FA" w:rsidRDefault="00A47299">
              <w:pPr>
                <w:pStyle w:val="TOC1"/>
                <w:rPr>
                  <w:rFonts w:eastAsiaTheme="minorEastAsia" w:cs="Arial"/>
                  <w:b w:val="0"/>
                  <w:bCs w:val="0"/>
                  <w:kern w:val="2"/>
                  <w:sz w:val="22"/>
                  <w14:ligatures w14:val="standardContextual"/>
                </w:rPr>
              </w:pPr>
              <w:hyperlink w:anchor="_Toc171342379" w:history="1">
                <w:r w:rsidR="006628F9" w:rsidRPr="00EA50FA">
                  <w:rPr>
                    <w:rStyle w:val="Hyperlink"/>
                    <w:rFonts w:cs="Arial"/>
                  </w:rPr>
                  <w:t>Flexibility Statement</w:t>
                </w:r>
                <w:r w:rsidR="006628F9" w:rsidRPr="00EA50FA">
                  <w:rPr>
                    <w:rFonts w:cs="Arial"/>
                    <w:webHidden/>
                  </w:rPr>
                  <w:tab/>
                </w:r>
                <w:r w:rsidR="006628F9" w:rsidRPr="00EA50FA">
                  <w:rPr>
                    <w:rFonts w:cs="Arial"/>
                    <w:webHidden/>
                  </w:rPr>
                  <w:fldChar w:fldCharType="begin"/>
                </w:r>
                <w:r w:rsidR="006628F9" w:rsidRPr="00EA50FA">
                  <w:rPr>
                    <w:rFonts w:cs="Arial"/>
                    <w:webHidden/>
                  </w:rPr>
                  <w:instrText xml:space="preserve"> PAGEREF _Toc171342379 \h </w:instrText>
                </w:r>
                <w:r w:rsidR="006628F9" w:rsidRPr="00EA50FA">
                  <w:rPr>
                    <w:rFonts w:cs="Arial"/>
                    <w:webHidden/>
                  </w:rPr>
                </w:r>
                <w:r w:rsidR="006628F9" w:rsidRPr="00EA50FA">
                  <w:rPr>
                    <w:rFonts w:cs="Arial"/>
                    <w:webHidden/>
                  </w:rPr>
                  <w:fldChar w:fldCharType="separate"/>
                </w:r>
                <w:r w:rsidR="006628F9" w:rsidRPr="00EA50FA">
                  <w:rPr>
                    <w:rFonts w:cs="Arial"/>
                    <w:webHidden/>
                  </w:rPr>
                  <w:t>3</w:t>
                </w:r>
                <w:r w:rsidR="006628F9" w:rsidRPr="00EA50FA">
                  <w:rPr>
                    <w:rFonts w:cs="Arial"/>
                    <w:webHidden/>
                  </w:rPr>
                  <w:fldChar w:fldCharType="end"/>
                </w:r>
              </w:hyperlink>
            </w:p>
            <w:p w14:paraId="7AD0E409" w14:textId="42713643" w:rsidR="006628F9" w:rsidRPr="00EA50FA" w:rsidRDefault="00A47299">
              <w:pPr>
                <w:pStyle w:val="TOC1"/>
                <w:rPr>
                  <w:rFonts w:eastAsiaTheme="minorEastAsia" w:cs="Arial"/>
                  <w:b w:val="0"/>
                  <w:bCs w:val="0"/>
                  <w:kern w:val="2"/>
                  <w:sz w:val="22"/>
                  <w14:ligatures w14:val="standardContextual"/>
                </w:rPr>
              </w:pPr>
              <w:hyperlink w:anchor="_Toc171342380" w:history="1">
                <w:r w:rsidR="006628F9" w:rsidRPr="00EA50FA">
                  <w:rPr>
                    <w:rStyle w:val="Hyperlink"/>
                    <w:rFonts w:cs="Arial"/>
                  </w:rPr>
                  <w:t>Confidentiality</w:t>
                </w:r>
                <w:r w:rsidR="006628F9" w:rsidRPr="00EA50FA">
                  <w:rPr>
                    <w:rFonts w:cs="Arial"/>
                    <w:webHidden/>
                  </w:rPr>
                  <w:tab/>
                </w:r>
                <w:r w:rsidR="006628F9" w:rsidRPr="00EA50FA">
                  <w:rPr>
                    <w:rFonts w:cs="Arial"/>
                    <w:webHidden/>
                  </w:rPr>
                  <w:fldChar w:fldCharType="begin"/>
                </w:r>
                <w:r w:rsidR="006628F9" w:rsidRPr="00EA50FA">
                  <w:rPr>
                    <w:rFonts w:cs="Arial"/>
                    <w:webHidden/>
                  </w:rPr>
                  <w:instrText xml:space="preserve"> PAGEREF _Toc171342380 \h </w:instrText>
                </w:r>
                <w:r w:rsidR="006628F9" w:rsidRPr="00EA50FA">
                  <w:rPr>
                    <w:rFonts w:cs="Arial"/>
                    <w:webHidden/>
                  </w:rPr>
                </w:r>
                <w:r w:rsidR="006628F9" w:rsidRPr="00EA50FA">
                  <w:rPr>
                    <w:rFonts w:cs="Arial"/>
                    <w:webHidden/>
                  </w:rPr>
                  <w:fldChar w:fldCharType="separate"/>
                </w:r>
                <w:r w:rsidR="006628F9" w:rsidRPr="00EA50FA">
                  <w:rPr>
                    <w:rFonts w:cs="Arial"/>
                    <w:webHidden/>
                  </w:rPr>
                  <w:t>3</w:t>
                </w:r>
                <w:r w:rsidR="006628F9" w:rsidRPr="00EA50FA">
                  <w:rPr>
                    <w:rFonts w:cs="Arial"/>
                    <w:webHidden/>
                  </w:rPr>
                  <w:fldChar w:fldCharType="end"/>
                </w:r>
              </w:hyperlink>
            </w:p>
            <w:p w14:paraId="3AC92F58" w14:textId="509377DC" w:rsidR="006628F9" w:rsidRPr="00EA50FA" w:rsidRDefault="00A47299">
              <w:pPr>
                <w:pStyle w:val="TOC1"/>
                <w:rPr>
                  <w:rFonts w:eastAsiaTheme="minorEastAsia" w:cs="Arial"/>
                  <w:b w:val="0"/>
                  <w:bCs w:val="0"/>
                  <w:kern w:val="2"/>
                  <w:sz w:val="22"/>
                  <w14:ligatures w14:val="standardContextual"/>
                </w:rPr>
              </w:pPr>
              <w:hyperlink w:anchor="_Toc171342381" w:history="1">
                <w:r w:rsidR="006628F9" w:rsidRPr="00EA50FA">
                  <w:rPr>
                    <w:rStyle w:val="Hyperlink"/>
                    <w:rFonts w:cs="Arial"/>
                  </w:rPr>
                  <w:t>Preparing a TTX</w:t>
                </w:r>
                <w:r w:rsidR="006628F9" w:rsidRPr="00EA50FA">
                  <w:rPr>
                    <w:rFonts w:cs="Arial"/>
                    <w:webHidden/>
                  </w:rPr>
                  <w:tab/>
                </w:r>
                <w:r w:rsidR="006628F9" w:rsidRPr="00EA50FA">
                  <w:rPr>
                    <w:rFonts w:cs="Arial"/>
                    <w:webHidden/>
                  </w:rPr>
                  <w:fldChar w:fldCharType="begin"/>
                </w:r>
                <w:r w:rsidR="006628F9" w:rsidRPr="00EA50FA">
                  <w:rPr>
                    <w:rFonts w:cs="Arial"/>
                    <w:webHidden/>
                  </w:rPr>
                  <w:instrText xml:space="preserve"> PAGEREF _Toc171342381 \h </w:instrText>
                </w:r>
                <w:r w:rsidR="006628F9" w:rsidRPr="00EA50FA">
                  <w:rPr>
                    <w:rFonts w:cs="Arial"/>
                    <w:webHidden/>
                  </w:rPr>
                </w:r>
                <w:r w:rsidR="006628F9" w:rsidRPr="00EA50FA">
                  <w:rPr>
                    <w:rFonts w:cs="Arial"/>
                    <w:webHidden/>
                  </w:rPr>
                  <w:fldChar w:fldCharType="separate"/>
                </w:r>
                <w:r w:rsidR="006628F9" w:rsidRPr="00EA50FA">
                  <w:rPr>
                    <w:rFonts w:cs="Arial"/>
                    <w:webHidden/>
                  </w:rPr>
                  <w:t>4</w:t>
                </w:r>
                <w:r w:rsidR="006628F9" w:rsidRPr="00EA50FA">
                  <w:rPr>
                    <w:rFonts w:cs="Arial"/>
                    <w:webHidden/>
                  </w:rPr>
                  <w:fldChar w:fldCharType="end"/>
                </w:r>
              </w:hyperlink>
            </w:p>
            <w:p w14:paraId="532A2965" w14:textId="16FDB651"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82" w:history="1">
                <w:r w:rsidR="006628F9" w:rsidRPr="00EA50FA">
                  <w:rPr>
                    <w:rStyle w:val="Hyperlink"/>
                    <w:rFonts w:eastAsia="Yu Mincho" w:cs="Arial"/>
                    <w:noProof/>
                    <w:spacing w:val="15"/>
                  </w:rPr>
                  <w:t>Define Objectives</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_Toc171342382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4</w:t>
                </w:r>
                <w:r w:rsidR="006628F9" w:rsidRPr="00EA50FA">
                  <w:rPr>
                    <w:rFonts w:cs="Arial"/>
                    <w:noProof/>
                    <w:webHidden/>
                  </w:rPr>
                  <w:fldChar w:fldCharType="end"/>
                </w:r>
              </w:hyperlink>
            </w:p>
            <w:p w14:paraId="1382ED26" w14:textId="37F25EDA"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83" w:history="1">
                <w:r w:rsidR="006628F9" w:rsidRPr="00EA50FA">
                  <w:rPr>
                    <w:rStyle w:val="Hyperlink"/>
                    <w:rFonts w:eastAsia="Yu Mincho" w:cs="Arial"/>
                    <w:noProof/>
                    <w:spacing w:val="15"/>
                  </w:rPr>
                  <w:t>Identifying Key Stakeholders</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_Toc171342383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4</w:t>
                </w:r>
                <w:r w:rsidR="006628F9" w:rsidRPr="00EA50FA">
                  <w:rPr>
                    <w:rFonts w:cs="Arial"/>
                    <w:noProof/>
                    <w:webHidden/>
                  </w:rPr>
                  <w:fldChar w:fldCharType="end"/>
                </w:r>
              </w:hyperlink>
            </w:p>
            <w:p w14:paraId="20D07C09" w14:textId="78E1FAD9"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84" w:history="1">
                <w:r w:rsidR="006628F9" w:rsidRPr="00EA50FA">
                  <w:rPr>
                    <w:rStyle w:val="Hyperlink"/>
                    <w:rFonts w:eastAsia="Yu Mincho" w:cs="Arial"/>
                    <w:noProof/>
                    <w:spacing w:val="15"/>
                  </w:rPr>
                  <w:t>Establishing a Planning Timeline</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_Toc171342384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5</w:t>
                </w:r>
                <w:r w:rsidR="006628F9" w:rsidRPr="00EA50FA">
                  <w:rPr>
                    <w:rFonts w:cs="Arial"/>
                    <w:noProof/>
                    <w:webHidden/>
                  </w:rPr>
                  <w:fldChar w:fldCharType="end"/>
                </w:r>
              </w:hyperlink>
            </w:p>
            <w:p w14:paraId="793325B4" w14:textId="42221D5E"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85" w:history="1">
                <w:r w:rsidR="006628F9" w:rsidRPr="00EA50FA">
                  <w:rPr>
                    <w:rStyle w:val="Hyperlink"/>
                    <w:rFonts w:eastAsia="Yu Mincho" w:cs="Arial"/>
                    <w:noProof/>
                    <w:spacing w:val="15"/>
                  </w:rPr>
                  <w:t>Conducting Planning Meetings</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_Toc171342385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6</w:t>
                </w:r>
                <w:r w:rsidR="006628F9" w:rsidRPr="00EA50FA">
                  <w:rPr>
                    <w:rFonts w:cs="Arial"/>
                    <w:noProof/>
                    <w:webHidden/>
                  </w:rPr>
                  <w:fldChar w:fldCharType="end"/>
                </w:r>
              </w:hyperlink>
            </w:p>
            <w:p w14:paraId="3A3A72B0" w14:textId="46276717"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86" w:history="1">
                <w:r w:rsidR="006628F9" w:rsidRPr="00EA50FA">
                  <w:rPr>
                    <w:rStyle w:val="Hyperlink"/>
                    <w:rFonts w:eastAsia="Yu Mincho" w:cs="Arial"/>
                    <w:noProof/>
                    <w:spacing w:val="15"/>
                  </w:rPr>
                  <w:t>Ensuring Effective Communication</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_Toc171342386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6</w:t>
                </w:r>
                <w:r w:rsidR="006628F9" w:rsidRPr="00EA50FA">
                  <w:rPr>
                    <w:rFonts w:cs="Arial"/>
                    <w:noProof/>
                    <w:webHidden/>
                  </w:rPr>
                  <w:fldChar w:fldCharType="end"/>
                </w:r>
              </w:hyperlink>
            </w:p>
            <w:p w14:paraId="6F4E8CFF" w14:textId="44AFFCF7"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87" w:history="1">
                <w:r w:rsidR="006628F9" w:rsidRPr="00EA50FA">
                  <w:rPr>
                    <w:rStyle w:val="Hyperlink"/>
                    <w:rFonts w:eastAsia="Yu Mincho" w:cs="Arial"/>
                    <w:noProof/>
                    <w:spacing w:val="15"/>
                  </w:rPr>
                  <w:t>Develop the Situation Manual (SITMAN)</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_Toc171342387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6</w:t>
                </w:r>
                <w:r w:rsidR="006628F9" w:rsidRPr="00EA50FA">
                  <w:rPr>
                    <w:rFonts w:cs="Arial"/>
                    <w:noProof/>
                    <w:webHidden/>
                  </w:rPr>
                  <w:fldChar w:fldCharType="end"/>
                </w:r>
              </w:hyperlink>
            </w:p>
            <w:p w14:paraId="33840248" w14:textId="7BBA941D"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88" w:history="1">
                <w:r w:rsidR="006628F9" w:rsidRPr="00EA50FA">
                  <w:rPr>
                    <w:rStyle w:val="Hyperlink"/>
                    <w:rFonts w:eastAsia="Yu Mincho" w:cs="Arial"/>
                    <w:noProof/>
                    <w:spacing w:val="15"/>
                  </w:rPr>
                  <w:t>Design Exercise Material</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_Toc171342388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7</w:t>
                </w:r>
                <w:r w:rsidR="006628F9" w:rsidRPr="00EA50FA">
                  <w:rPr>
                    <w:rFonts w:cs="Arial"/>
                    <w:noProof/>
                    <w:webHidden/>
                  </w:rPr>
                  <w:fldChar w:fldCharType="end"/>
                </w:r>
              </w:hyperlink>
            </w:p>
            <w:p w14:paraId="6A585082" w14:textId="1D3D2921"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89" w:history="1">
                <w:r w:rsidR="006628F9" w:rsidRPr="00EA50FA">
                  <w:rPr>
                    <w:rStyle w:val="Hyperlink"/>
                    <w:rFonts w:eastAsia="Yu Mincho" w:cs="Arial"/>
                    <w:noProof/>
                    <w:spacing w:val="15"/>
                  </w:rPr>
                  <w:t>Conduct Briefing</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_Toc171342389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7</w:t>
                </w:r>
                <w:r w:rsidR="006628F9" w:rsidRPr="00EA50FA">
                  <w:rPr>
                    <w:rFonts w:cs="Arial"/>
                    <w:noProof/>
                    <w:webHidden/>
                  </w:rPr>
                  <w:fldChar w:fldCharType="end"/>
                </w:r>
              </w:hyperlink>
            </w:p>
            <w:p w14:paraId="59156896" w14:textId="0F51914A" w:rsidR="006628F9" w:rsidRPr="00EA50FA" w:rsidRDefault="00A47299">
              <w:pPr>
                <w:pStyle w:val="TOC1"/>
                <w:rPr>
                  <w:rFonts w:eastAsiaTheme="minorEastAsia" w:cs="Arial"/>
                  <w:b w:val="0"/>
                  <w:bCs w:val="0"/>
                  <w:kern w:val="2"/>
                  <w:sz w:val="22"/>
                  <w14:ligatures w14:val="standardContextual"/>
                </w:rPr>
              </w:pPr>
              <w:hyperlink w:anchor="_Toc171342390" w:history="1">
                <w:r w:rsidR="006628F9" w:rsidRPr="00EA50FA">
                  <w:rPr>
                    <w:rStyle w:val="Hyperlink"/>
                    <w:rFonts w:cs="Arial"/>
                  </w:rPr>
                  <w:t>Conducting a TTX</w:t>
                </w:r>
                <w:r w:rsidR="006628F9" w:rsidRPr="00EA50FA">
                  <w:rPr>
                    <w:rFonts w:cs="Arial"/>
                    <w:webHidden/>
                  </w:rPr>
                  <w:tab/>
                </w:r>
                <w:r w:rsidR="006628F9" w:rsidRPr="00EA50FA">
                  <w:rPr>
                    <w:rFonts w:cs="Arial"/>
                    <w:webHidden/>
                  </w:rPr>
                  <w:fldChar w:fldCharType="begin"/>
                </w:r>
                <w:r w:rsidR="006628F9" w:rsidRPr="00EA50FA">
                  <w:rPr>
                    <w:rFonts w:cs="Arial"/>
                    <w:webHidden/>
                  </w:rPr>
                  <w:instrText xml:space="preserve"> PAGEREF _Toc171342390 \h </w:instrText>
                </w:r>
                <w:r w:rsidR="006628F9" w:rsidRPr="00EA50FA">
                  <w:rPr>
                    <w:rFonts w:cs="Arial"/>
                    <w:webHidden/>
                  </w:rPr>
                </w:r>
                <w:r w:rsidR="006628F9" w:rsidRPr="00EA50FA">
                  <w:rPr>
                    <w:rFonts w:cs="Arial"/>
                    <w:webHidden/>
                  </w:rPr>
                  <w:fldChar w:fldCharType="separate"/>
                </w:r>
                <w:r w:rsidR="006628F9" w:rsidRPr="00EA50FA">
                  <w:rPr>
                    <w:rFonts w:cs="Arial"/>
                    <w:webHidden/>
                  </w:rPr>
                  <w:t>9</w:t>
                </w:r>
                <w:r w:rsidR="006628F9" w:rsidRPr="00EA50FA">
                  <w:rPr>
                    <w:rFonts w:cs="Arial"/>
                    <w:webHidden/>
                  </w:rPr>
                  <w:fldChar w:fldCharType="end"/>
                </w:r>
              </w:hyperlink>
            </w:p>
            <w:p w14:paraId="255A28C5" w14:textId="3872BCE8"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91" w:history="1">
                <w:r w:rsidR="006628F9" w:rsidRPr="00EA50FA">
                  <w:rPr>
                    <w:rStyle w:val="Hyperlink"/>
                    <w:rFonts w:eastAsia="Yu Mincho" w:cs="Arial"/>
                    <w:noProof/>
                    <w:spacing w:val="15"/>
                  </w:rPr>
                  <w:t>Introduce the exercise</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_Toc171342391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9</w:t>
                </w:r>
                <w:r w:rsidR="006628F9" w:rsidRPr="00EA50FA">
                  <w:rPr>
                    <w:rFonts w:cs="Arial"/>
                    <w:noProof/>
                    <w:webHidden/>
                  </w:rPr>
                  <w:fldChar w:fldCharType="end"/>
                </w:r>
              </w:hyperlink>
            </w:p>
            <w:p w14:paraId="0EDAE516" w14:textId="07B1E527"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92" w:history="1">
                <w:r w:rsidR="006628F9" w:rsidRPr="00EA50FA">
                  <w:rPr>
                    <w:rStyle w:val="Hyperlink"/>
                    <w:rFonts w:eastAsia="Yu Mincho" w:cs="Arial"/>
                    <w:noProof/>
                    <w:spacing w:val="15"/>
                  </w:rPr>
                  <w:t>Setting the Stage</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_Toc171342392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9</w:t>
                </w:r>
                <w:r w:rsidR="006628F9" w:rsidRPr="00EA50FA">
                  <w:rPr>
                    <w:rFonts w:cs="Arial"/>
                    <w:noProof/>
                    <w:webHidden/>
                  </w:rPr>
                  <w:fldChar w:fldCharType="end"/>
                </w:r>
              </w:hyperlink>
            </w:p>
            <w:p w14:paraId="7E933675" w14:textId="78A4550F"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93" w:history="1">
                <w:r w:rsidR="006628F9" w:rsidRPr="00EA50FA">
                  <w:rPr>
                    <w:rStyle w:val="Hyperlink"/>
                    <w:rFonts w:eastAsia="Yu Mincho" w:cs="Arial"/>
                    <w:noProof/>
                    <w:spacing w:val="15"/>
                  </w:rPr>
                  <w:t>Facilitate discussion</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_Toc171342393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9</w:t>
                </w:r>
                <w:r w:rsidR="006628F9" w:rsidRPr="00EA50FA">
                  <w:rPr>
                    <w:rFonts w:cs="Arial"/>
                    <w:noProof/>
                    <w:webHidden/>
                  </w:rPr>
                  <w:fldChar w:fldCharType="end"/>
                </w:r>
              </w:hyperlink>
            </w:p>
            <w:p w14:paraId="709D32EB" w14:textId="0A1A19CB"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94" w:history="1">
                <w:r w:rsidR="006628F9" w:rsidRPr="00EA50FA">
                  <w:rPr>
                    <w:rStyle w:val="Hyperlink"/>
                    <w:rFonts w:eastAsia="Yu Mincho" w:cs="Arial"/>
                    <w:noProof/>
                    <w:spacing w:val="15"/>
                  </w:rPr>
                  <w:t>manage time and pace</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_Toc171342394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9</w:t>
                </w:r>
                <w:r w:rsidR="006628F9" w:rsidRPr="00EA50FA">
                  <w:rPr>
                    <w:rFonts w:cs="Arial"/>
                    <w:noProof/>
                    <w:webHidden/>
                  </w:rPr>
                  <w:fldChar w:fldCharType="end"/>
                </w:r>
              </w:hyperlink>
            </w:p>
            <w:p w14:paraId="59B74A7F" w14:textId="1642A04A"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95" w:history="1">
                <w:r w:rsidR="006628F9" w:rsidRPr="00EA50FA">
                  <w:rPr>
                    <w:rStyle w:val="Hyperlink"/>
                    <w:rFonts w:eastAsia="Yu Mincho" w:cs="Arial"/>
                    <w:noProof/>
                    <w:spacing w:val="15"/>
                  </w:rPr>
                  <w:t>Encourage Reflection</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_Toc171342395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9</w:t>
                </w:r>
                <w:r w:rsidR="006628F9" w:rsidRPr="00EA50FA">
                  <w:rPr>
                    <w:rFonts w:cs="Arial"/>
                    <w:noProof/>
                    <w:webHidden/>
                  </w:rPr>
                  <w:fldChar w:fldCharType="end"/>
                </w:r>
              </w:hyperlink>
            </w:p>
            <w:p w14:paraId="67B1BDFB" w14:textId="75FB5258"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96" w:history="1">
                <w:r w:rsidR="006628F9" w:rsidRPr="00EA50FA">
                  <w:rPr>
                    <w:rStyle w:val="Hyperlink"/>
                    <w:rFonts w:eastAsia="Yu Mincho" w:cs="Arial"/>
                    <w:noProof/>
                    <w:spacing w:val="15"/>
                  </w:rPr>
                  <w:t>Exercise wrap-up</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_Toc171342396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9</w:t>
                </w:r>
                <w:r w:rsidR="006628F9" w:rsidRPr="00EA50FA">
                  <w:rPr>
                    <w:rFonts w:cs="Arial"/>
                    <w:noProof/>
                    <w:webHidden/>
                  </w:rPr>
                  <w:fldChar w:fldCharType="end"/>
                </w:r>
              </w:hyperlink>
            </w:p>
            <w:p w14:paraId="28D229D7" w14:textId="6DF7A46A" w:rsidR="006628F9" w:rsidRPr="00EA50FA" w:rsidRDefault="00A47299">
              <w:pPr>
                <w:pStyle w:val="TOC1"/>
                <w:rPr>
                  <w:rFonts w:eastAsiaTheme="minorEastAsia" w:cs="Arial"/>
                  <w:b w:val="0"/>
                  <w:bCs w:val="0"/>
                  <w:kern w:val="2"/>
                  <w:sz w:val="22"/>
                  <w14:ligatures w14:val="standardContextual"/>
                </w:rPr>
              </w:pPr>
              <w:hyperlink w:anchor="_Toc171342397" w:history="1">
                <w:r w:rsidR="006628F9" w:rsidRPr="00EA50FA">
                  <w:rPr>
                    <w:rStyle w:val="Hyperlink"/>
                    <w:rFonts w:cs="Arial"/>
                  </w:rPr>
                  <w:t>Assessing a TTX</w:t>
                </w:r>
                <w:r w:rsidR="006628F9" w:rsidRPr="00EA50FA">
                  <w:rPr>
                    <w:rFonts w:cs="Arial"/>
                    <w:webHidden/>
                  </w:rPr>
                  <w:tab/>
                </w:r>
                <w:r w:rsidR="006628F9" w:rsidRPr="00EA50FA">
                  <w:rPr>
                    <w:rFonts w:cs="Arial"/>
                    <w:webHidden/>
                  </w:rPr>
                  <w:fldChar w:fldCharType="begin"/>
                </w:r>
                <w:r w:rsidR="006628F9" w:rsidRPr="00EA50FA">
                  <w:rPr>
                    <w:rFonts w:cs="Arial"/>
                    <w:webHidden/>
                  </w:rPr>
                  <w:instrText xml:space="preserve"> PAGEREF _Toc171342397 \h </w:instrText>
                </w:r>
                <w:r w:rsidR="006628F9" w:rsidRPr="00EA50FA">
                  <w:rPr>
                    <w:rFonts w:cs="Arial"/>
                    <w:webHidden/>
                  </w:rPr>
                </w:r>
                <w:r w:rsidR="006628F9" w:rsidRPr="00EA50FA">
                  <w:rPr>
                    <w:rFonts w:cs="Arial"/>
                    <w:webHidden/>
                  </w:rPr>
                  <w:fldChar w:fldCharType="separate"/>
                </w:r>
                <w:r w:rsidR="006628F9" w:rsidRPr="00EA50FA">
                  <w:rPr>
                    <w:rFonts w:cs="Arial"/>
                    <w:webHidden/>
                  </w:rPr>
                  <w:t>10</w:t>
                </w:r>
                <w:r w:rsidR="006628F9" w:rsidRPr="00EA50FA">
                  <w:rPr>
                    <w:rFonts w:cs="Arial"/>
                    <w:webHidden/>
                  </w:rPr>
                  <w:fldChar w:fldCharType="end"/>
                </w:r>
              </w:hyperlink>
            </w:p>
            <w:p w14:paraId="219BE6E9" w14:textId="35E3AE3B"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98" w:history="1">
                <w:r w:rsidR="006628F9" w:rsidRPr="00EA50FA">
                  <w:rPr>
                    <w:rStyle w:val="Hyperlink"/>
                    <w:rFonts w:eastAsia="Yu Mincho" w:cs="Arial"/>
                    <w:noProof/>
                    <w:spacing w:val="15"/>
                  </w:rPr>
                  <w:t>Post-Exercise Debrief</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_Toc171342398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10</w:t>
                </w:r>
                <w:r w:rsidR="006628F9" w:rsidRPr="00EA50FA">
                  <w:rPr>
                    <w:rFonts w:cs="Arial"/>
                    <w:noProof/>
                    <w:webHidden/>
                  </w:rPr>
                  <w:fldChar w:fldCharType="end"/>
                </w:r>
              </w:hyperlink>
            </w:p>
            <w:p w14:paraId="74F64F42" w14:textId="1472ECEC"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399" w:history="1">
                <w:r w:rsidR="006628F9" w:rsidRPr="00EA50FA">
                  <w:rPr>
                    <w:rStyle w:val="Hyperlink"/>
                    <w:rFonts w:eastAsia="Yu Mincho" w:cs="Arial"/>
                    <w:noProof/>
                    <w:spacing w:val="15"/>
                  </w:rPr>
                  <w:t>Review performance</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_Toc171342399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10</w:t>
                </w:r>
                <w:r w:rsidR="006628F9" w:rsidRPr="00EA50FA">
                  <w:rPr>
                    <w:rFonts w:cs="Arial"/>
                    <w:noProof/>
                    <w:webHidden/>
                  </w:rPr>
                  <w:fldChar w:fldCharType="end"/>
                </w:r>
              </w:hyperlink>
            </w:p>
            <w:p w14:paraId="284B9648" w14:textId="2107B096"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400" w:history="1">
                <w:r w:rsidR="006628F9" w:rsidRPr="00EA50FA">
                  <w:rPr>
                    <w:rStyle w:val="Hyperlink"/>
                    <w:rFonts w:eastAsia="Yu Mincho" w:cs="Arial"/>
                    <w:noProof/>
                    <w:spacing w:val="15"/>
                  </w:rPr>
                  <w:t>Review Outcomes</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_Toc171342400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10</w:t>
                </w:r>
                <w:r w:rsidR="006628F9" w:rsidRPr="00EA50FA">
                  <w:rPr>
                    <w:rFonts w:cs="Arial"/>
                    <w:noProof/>
                    <w:webHidden/>
                  </w:rPr>
                  <w:fldChar w:fldCharType="end"/>
                </w:r>
              </w:hyperlink>
            </w:p>
            <w:p w14:paraId="76D11302" w14:textId="622D7708"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401" w:history="1">
                <w:r w:rsidR="006628F9" w:rsidRPr="00EA50FA">
                  <w:rPr>
                    <w:rStyle w:val="Hyperlink"/>
                    <w:rFonts w:eastAsia="Yu Mincho" w:cs="Arial"/>
                    <w:noProof/>
                    <w:spacing w:val="15"/>
                  </w:rPr>
                  <w:t>Develop After Action Report</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_Toc171342401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10</w:t>
                </w:r>
                <w:r w:rsidR="006628F9" w:rsidRPr="00EA50FA">
                  <w:rPr>
                    <w:rFonts w:cs="Arial"/>
                    <w:noProof/>
                    <w:webHidden/>
                  </w:rPr>
                  <w:fldChar w:fldCharType="end"/>
                </w:r>
              </w:hyperlink>
            </w:p>
            <w:p w14:paraId="4DD31F2C" w14:textId="03883C00" w:rsidR="006628F9" w:rsidRPr="00EA50FA" w:rsidRDefault="00A47299">
              <w:pPr>
                <w:pStyle w:val="TOC3"/>
                <w:tabs>
                  <w:tab w:val="right" w:leader="dot" w:pos="9350"/>
                </w:tabs>
                <w:rPr>
                  <w:rFonts w:eastAsiaTheme="minorEastAsia" w:cs="Arial"/>
                  <w:noProof/>
                  <w:kern w:val="2"/>
                  <w:sz w:val="22"/>
                  <w14:ligatures w14:val="standardContextual"/>
                </w:rPr>
              </w:pPr>
              <w:hyperlink w:anchor="_Toc171342402" w:history="1">
                <w:r w:rsidR="006628F9" w:rsidRPr="00EA50FA">
                  <w:rPr>
                    <w:rStyle w:val="Hyperlink"/>
                    <w:rFonts w:eastAsia="Yu Mincho" w:cs="Arial"/>
                    <w:noProof/>
                    <w:spacing w:val="15"/>
                  </w:rPr>
                  <w:t>Continuous Improvement</w:t>
                </w:r>
                <w:r w:rsidR="006628F9" w:rsidRPr="00EA50FA">
                  <w:rPr>
                    <w:rFonts w:cs="Arial"/>
                    <w:noProof/>
                    <w:webHidden/>
                  </w:rPr>
                  <w:tab/>
                </w:r>
                <w:r w:rsidR="006628F9" w:rsidRPr="00EA50FA">
                  <w:rPr>
                    <w:rFonts w:cs="Arial"/>
                    <w:noProof/>
                    <w:webHidden/>
                  </w:rPr>
                  <w:fldChar w:fldCharType="begin"/>
                </w:r>
                <w:r w:rsidR="006628F9" w:rsidRPr="00EA50FA">
                  <w:rPr>
                    <w:rFonts w:cs="Arial"/>
                    <w:noProof/>
                    <w:webHidden/>
                  </w:rPr>
                  <w:instrText xml:space="preserve"> PAGEREF _Toc171342402 \h </w:instrText>
                </w:r>
                <w:r w:rsidR="006628F9" w:rsidRPr="00EA50FA">
                  <w:rPr>
                    <w:rFonts w:cs="Arial"/>
                    <w:noProof/>
                    <w:webHidden/>
                  </w:rPr>
                </w:r>
                <w:r w:rsidR="006628F9" w:rsidRPr="00EA50FA">
                  <w:rPr>
                    <w:rFonts w:cs="Arial"/>
                    <w:noProof/>
                    <w:webHidden/>
                  </w:rPr>
                  <w:fldChar w:fldCharType="separate"/>
                </w:r>
                <w:r w:rsidR="006628F9" w:rsidRPr="00EA50FA">
                  <w:rPr>
                    <w:rFonts w:cs="Arial"/>
                    <w:noProof/>
                    <w:webHidden/>
                  </w:rPr>
                  <w:t>10</w:t>
                </w:r>
                <w:r w:rsidR="006628F9" w:rsidRPr="00EA50FA">
                  <w:rPr>
                    <w:rFonts w:cs="Arial"/>
                    <w:noProof/>
                    <w:webHidden/>
                  </w:rPr>
                  <w:fldChar w:fldCharType="end"/>
                </w:r>
              </w:hyperlink>
            </w:p>
            <w:p w14:paraId="491D0DCE" w14:textId="375FC71B" w:rsidR="00A92701" w:rsidRPr="0016068B" w:rsidRDefault="00A92701">
              <w:pPr>
                <w:rPr>
                  <w:rFonts w:ascii="VAG Rounded Next" w:hAnsi="VAG Rounded Next"/>
                  <w:b/>
                  <w:bCs/>
                  <w:noProof/>
                </w:rPr>
              </w:pPr>
              <w:r w:rsidRPr="0016068B">
                <w:rPr>
                  <w:rFonts w:ascii="VAG Rounded Next" w:hAnsi="VAG Rounded Next"/>
                  <w:b/>
                  <w:bCs/>
                  <w:noProof/>
                  <w:sz w:val="24"/>
                  <w:szCs w:val="24"/>
                </w:rPr>
                <w:fldChar w:fldCharType="end"/>
              </w:r>
            </w:p>
          </w:sdtContent>
        </w:sdt>
        <w:p w14:paraId="1D4F9C98" w14:textId="654CA6A4" w:rsidR="00FD03D9" w:rsidRPr="0016068B" w:rsidRDefault="00523C40" w:rsidP="00591A68">
          <w:pPr>
            <w:rPr>
              <w:rFonts w:ascii="VAG Rounded Next" w:hAnsi="VAG Rounded Next"/>
              <w:b/>
              <w:bCs/>
              <w:u w:val="single"/>
            </w:rPr>
          </w:pPr>
          <w:r w:rsidRPr="0016068B">
            <w:rPr>
              <w:rFonts w:ascii="VAG Rounded Next" w:hAnsi="VAG Rounded Next"/>
            </w:rPr>
            <w:br w:type="page"/>
          </w:r>
        </w:p>
      </w:sdtContent>
    </w:sdt>
    <w:p w14:paraId="1CE26A37" w14:textId="301A7159" w:rsidR="00C1627B" w:rsidRPr="00AF5D52" w:rsidRDefault="00943507" w:rsidP="00385EDA">
      <w:pPr>
        <w:pStyle w:val="Heading1"/>
        <w:shd w:val="clear" w:color="auto" w:fill="005CB9" w:themeFill="text2"/>
        <w:rPr>
          <w:rFonts w:ascii="Arial" w:hAnsi="Arial" w:cs="Arial"/>
          <w:b/>
          <w:bCs/>
          <w:szCs w:val="40"/>
        </w:rPr>
      </w:pPr>
      <w:bookmarkStart w:id="0" w:name="_Toc171342377"/>
      <w:r w:rsidRPr="00AF5D52">
        <w:rPr>
          <w:rFonts w:ascii="Arial" w:hAnsi="Arial" w:cs="Arial"/>
          <w:b/>
          <w:bCs/>
        </w:rPr>
        <w:lastRenderedPageBreak/>
        <w:t>Introduction</w:t>
      </w:r>
      <w:bookmarkEnd w:id="0"/>
    </w:p>
    <w:p w14:paraId="4E3277FA" w14:textId="31AF4A61" w:rsidR="009363B4" w:rsidRPr="00943507" w:rsidRDefault="002914AA" w:rsidP="006D7033">
      <w:pPr>
        <w:spacing w:after="120"/>
        <w:rPr>
          <w:rFonts w:cs="Arial"/>
        </w:rPr>
      </w:pPr>
      <w:r w:rsidRPr="00943507">
        <w:rPr>
          <w:rFonts w:cs="Arial"/>
        </w:rPr>
        <w:t xml:space="preserve">Emergency </w:t>
      </w:r>
      <w:r w:rsidR="0038607A" w:rsidRPr="00943507">
        <w:rPr>
          <w:rFonts w:cs="Arial"/>
        </w:rPr>
        <w:t>preparedness</w:t>
      </w:r>
      <w:r w:rsidRPr="00943507">
        <w:rPr>
          <w:rFonts w:cs="Arial"/>
        </w:rPr>
        <w:t xml:space="preserve"> is a crucial aspect of </w:t>
      </w:r>
      <w:r w:rsidR="00DD28B7" w:rsidRPr="00943507">
        <w:rPr>
          <w:rFonts w:cs="Arial"/>
        </w:rPr>
        <w:t>any</w:t>
      </w:r>
      <w:r w:rsidRPr="00943507">
        <w:rPr>
          <w:rFonts w:cs="Arial"/>
        </w:rPr>
        <w:t xml:space="preserve"> organization’s risk management strategy. Being prepared for unforeseen events and crises can make a significant difference in minimizing potential damages and ensuring the safety and well-being of </w:t>
      </w:r>
      <w:r w:rsidR="00213D1B" w:rsidRPr="00943507">
        <w:rPr>
          <w:rFonts w:cs="Arial"/>
        </w:rPr>
        <w:t>patients, staff, and visitors</w:t>
      </w:r>
      <w:r w:rsidRPr="00943507">
        <w:rPr>
          <w:rFonts w:cs="Arial"/>
        </w:rPr>
        <w:t xml:space="preserve">. One effective method for evaluating and strengthening emergency preparedness is </w:t>
      </w:r>
      <w:r w:rsidR="00213D1B" w:rsidRPr="00943507">
        <w:rPr>
          <w:rFonts w:cs="Arial"/>
        </w:rPr>
        <w:t>conducting</w:t>
      </w:r>
      <w:r w:rsidRPr="00943507">
        <w:rPr>
          <w:rFonts w:cs="Arial"/>
        </w:rPr>
        <w:t xml:space="preserve"> tabletop exercise</w:t>
      </w:r>
      <w:r w:rsidR="00757A87" w:rsidRPr="00943507">
        <w:rPr>
          <w:rFonts w:cs="Arial"/>
        </w:rPr>
        <w:t>s</w:t>
      </w:r>
      <w:r w:rsidRPr="00943507">
        <w:rPr>
          <w:rFonts w:cs="Arial"/>
        </w:rPr>
        <w:t>.</w:t>
      </w:r>
      <w:r w:rsidR="00665712" w:rsidRPr="00943507">
        <w:rPr>
          <w:rFonts w:cs="Arial"/>
        </w:rPr>
        <w:t xml:space="preserve"> </w:t>
      </w:r>
      <w:r w:rsidR="001A7F3F" w:rsidRPr="00943507">
        <w:rPr>
          <w:rFonts w:cs="Arial"/>
        </w:rPr>
        <w:t>Tabletop exercises serve as a powerful tool to assess and enhance emergency preparedness and response measures.</w:t>
      </w:r>
    </w:p>
    <w:p w14:paraId="4F1632FA" w14:textId="58AA3782" w:rsidR="00097430" w:rsidRPr="00943507" w:rsidRDefault="00097430" w:rsidP="006D7033">
      <w:pPr>
        <w:spacing w:after="120"/>
        <w:rPr>
          <w:rFonts w:cs="Arial"/>
        </w:rPr>
      </w:pPr>
      <w:r w:rsidRPr="00943507">
        <w:rPr>
          <w:rStyle w:val="BookTitle"/>
          <w:rFonts w:cs="Arial"/>
        </w:rPr>
        <w:t xml:space="preserve">What’s </w:t>
      </w:r>
      <w:r w:rsidR="00EF6F2F" w:rsidRPr="00943507">
        <w:rPr>
          <w:rStyle w:val="BookTitle"/>
          <w:rFonts w:cs="Arial"/>
        </w:rPr>
        <w:t>i</w:t>
      </w:r>
      <w:r w:rsidRPr="00943507">
        <w:rPr>
          <w:rStyle w:val="BookTitle"/>
          <w:rFonts w:cs="Arial"/>
        </w:rPr>
        <w:t>ncluded?</w:t>
      </w:r>
    </w:p>
    <w:p w14:paraId="7AB84061" w14:textId="0F538037" w:rsidR="003F0433" w:rsidRPr="00943507" w:rsidRDefault="003C67CB" w:rsidP="006D7033">
      <w:pPr>
        <w:spacing w:after="120"/>
        <w:rPr>
          <w:rFonts w:cs="Arial"/>
        </w:rPr>
      </w:pPr>
      <w:r w:rsidRPr="00943507">
        <w:rPr>
          <w:rFonts w:cs="Arial"/>
        </w:rPr>
        <w:t>The following toolkit provides a framework for conducting tabletop exercises</w:t>
      </w:r>
      <w:r w:rsidR="00281EFE" w:rsidRPr="00943507">
        <w:rPr>
          <w:rFonts w:cs="Arial"/>
        </w:rPr>
        <w:t xml:space="preserve"> (TTX)</w:t>
      </w:r>
      <w:r w:rsidRPr="00943507">
        <w:rPr>
          <w:rFonts w:cs="Arial"/>
        </w:rPr>
        <w:t>. By simulating various emergency scenarios in a controlled and safe environment, departments can test and challenge their emergency response capabilities, enabling them to confidently respond during a real-world emergency.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C044A" w:rsidRPr="00943507" w14:paraId="0D3E3B74" w14:textId="77777777" w:rsidTr="009D426C">
        <w:tc>
          <w:tcPr>
            <w:tcW w:w="4675" w:type="dxa"/>
            <w:shd w:val="clear" w:color="auto" w:fill="FCB215"/>
            <w:vAlign w:val="bottom"/>
          </w:tcPr>
          <w:p w14:paraId="24347992" w14:textId="40A70C4B" w:rsidR="001C044A" w:rsidRPr="00943507" w:rsidRDefault="001C044A" w:rsidP="009D426C">
            <w:pPr>
              <w:spacing w:after="120"/>
              <w:rPr>
                <w:rFonts w:cs="Arial"/>
                <w:b/>
                <w:bCs/>
                <w:sz w:val="24"/>
                <w:szCs w:val="24"/>
              </w:rPr>
            </w:pPr>
            <w:r w:rsidRPr="00943507">
              <w:rPr>
                <w:rFonts w:cs="Arial"/>
                <w:b/>
                <w:bCs/>
                <w:color w:val="005EB8"/>
                <w:sz w:val="24"/>
                <w:szCs w:val="24"/>
              </w:rPr>
              <w:t>Planning</w:t>
            </w:r>
            <w:r w:rsidR="006833C7" w:rsidRPr="00943507">
              <w:rPr>
                <w:rFonts w:cs="Arial"/>
                <w:b/>
                <w:bCs/>
                <w:color w:val="005EB8"/>
                <w:sz w:val="24"/>
                <w:szCs w:val="24"/>
              </w:rPr>
              <w:t xml:space="preserve"> Templates</w:t>
            </w:r>
          </w:p>
        </w:tc>
        <w:tc>
          <w:tcPr>
            <w:tcW w:w="4675" w:type="dxa"/>
            <w:shd w:val="clear" w:color="auto" w:fill="FCB215"/>
            <w:vAlign w:val="bottom"/>
          </w:tcPr>
          <w:p w14:paraId="0C289DE6" w14:textId="161B1957" w:rsidR="001C044A" w:rsidRPr="00943507" w:rsidRDefault="001C044A" w:rsidP="009D426C">
            <w:pPr>
              <w:spacing w:after="120"/>
              <w:rPr>
                <w:rFonts w:cs="Arial"/>
                <w:b/>
                <w:bCs/>
                <w:sz w:val="24"/>
                <w:szCs w:val="24"/>
              </w:rPr>
            </w:pPr>
            <w:r w:rsidRPr="00943507">
              <w:rPr>
                <w:rFonts w:cs="Arial"/>
                <w:b/>
                <w:bCs/>
                <w:color w:val="005EB8"/>
                <w:sz w:val="24"/>
                <w:szCs w:val="24"/>
              </w:rPr>
              <w:t>Debrief</w:t>
            </w:r>
            <w:r w:rsidR="006833C7" w:rsidRPr="00943507">
              <w:rPr>
                <w:rFonts w:cs="Arial"/>
                <w:b/>
                <w:bCs/>
                <w:color w:val="005EB8"/>
                <w:sz w:val="24"/>
                <w:szCs w:val="24"/>
              </w:rPr>
              <w:t xml:space="preserve"> Templates</w:t>
            </w:r>
          </w:p>
        </w:tc>
      </w:tr>
      <w:tr w:rsidR="00793BB5" w:rsidRPr="00943507" w14:paraId="7A61E10B" w14:textId="77777777" w:rsidTr="009D426C">
        <w:tc>
          <w:tcPr>
            <w:tcW w:w="4675" w:type="dxa"/>
            <w:vAlign w:val="bottom"/>
          </w:tcPr>
          <w:p w14:paraId="65871F5A" w14:textId="78402B96" w:rsidR="00793BB5" w:rsidRPr="00943507" w:rsidRDefault="00A47299" w:rsidP="009D426C">
            <w:pPr>
              <w:spacing w:after="120"/>
              <w:rPr>
                <w:rFonts w:cs="Arial"/>
              </w:rPr>
            </w:pPr>
            <w:hyperlink r:id="rId13" w:history="1">
              <w:r w:rsidR="00C91BAA">
                <w:rPr>
                  <w:rStyle w:val="Hyperlink"/>
                  <w:rFonts w:cs="Arial"/>
                </w:rPr>
                <w:t>Exercise O</w:t>
              </w:r>
              <w:r w:rsidR="00793BB5" w:rsidRPr="00943507">
                <w:rPr>
                  <w:rStyle w:val="Hyperlink"/>
                  <w:rFonts w:cs="Arial"/>
                </w:rPr>
                <w:t>bjectives Worksheet</w:t>
              </w:r>
            </w:hyperlink>
          </w:p>
        </w:tc>
        <w:tc>
          <w:tcPr>
            <w:tcW w:w="4675" w:type="dxa"/>
            <w:vAlign w:val="bottom"/>
          </w:tcPr>
          <w:p w14:paraId="0BCAB3D6" w14:textId="0AE1982A" w:rsidR="00793BB5" w:rsidRPr="00943507" w:rsidRDefault="00A47299" w:rsidP="009D426C">
            <w:pPr>
              <w:spacing w:after="120"/>
              <w:rPr>
                <w:rFonts w:cs="Arial"/>
              </w:rPr>
            </w:pPr>
            <w:hyperlink r:id="rId14" w:history="1">
              <w:r w:rsidR="00793BB5" w:rsidRPr="00943507">
                <w:rPr>
                  <w:rStyle w:val="Hyperlink"/>
                  <w:rFonts w:cs="Arial"/>
                </w:rPr>
                <w:t>Debrief Email</w:t>
              </w:r>
            </w:hyperlink>
          </w:p>
        </w:tc>
      </w:tr>
      <w:tr w:rsidR="00793BB5" w:rsidRPr="00943507" w14:paraId="28A91111" w14:textId="77777777" w:rsidTr="009D426C">
        <w:tc>
          <w:tcPr>
            <w:tcW w:w="4675" w:type="dxa"/>
            <w:vAlign w:val="bottom"/>
          </w:tcPr>
          <w:p w14:paraId="18036E11" w14:textId="169A63FF" w:rsidR="00793BB5" w:rsidRPr="00943507" w:rsidRDefault="00A47299" w:rsidP="009D426C">
            <w:pPr>
              <w:spacing w:after="120"/>
              <w:rPr>
                <w:rFonts w:cs="Arial"/>
              </w:rPr>
            </w:pPr>
            <w:hyperlink r:id="rId15" w:history="1">
              <w:r w:rsidR="00793BB5" w:rsidRPr="00943507">
                <w:rPr>
                  <w:rStyle w:val="Hyperlink"/>
                  <w:rFonts w:cs="Arial"/>
                </w:rPr>
                <w:t>Situation Manual (SitMan)</w:t>
              </w:r>
            </w:hyperlink>
          </w:p>
        </w:tc>
        <w:tc>
          <w:tcPr>
            <w:tcW w:w="4675" w:type="dxa"/>
            <w:vAlign w:val="bottom"/>
          </w:tcPr>
          <w:p w14:paraId="56A23A72" w14:textId="4FE09726" w:rsidR="00793BB5" w:rsidRPr="00943507" w:rsidRDefault="000B0370" w:rsidP="009D426C">
            <w:pPr>
              <w:spacing w:after="120"/>
              <w:rPr>
                <w:rFonts w:cs="Arial"/>
              </w:rPr>
            </w:pPr>
            <w:r>
              <w:rPr>
                <w:rFonts w:cs="Arial"/>
              </w:rPr>
              <w:t>Debrief Guide</w:t>
            </w:r>
          </w:p>
        </w:tc>
      </w:tr>
      <w:tr w:rsidR="000B0370" w:rsidRPr="00943507" w14:paraId="76EE24A6" w14:textId="77777777" w:rsidTr="009D426C">
        <w:tc>
          <w:tcPr>
            <w:tcW w:w="4675" w:type="dxa"/>
            <w:vAlign w:val="bottom"/>
          </w:tcPr>
          <w:p w14:paraId="790070FF" w14:textId="4CA6EB7C" w:rsidR="000B0370" w:rsidRPr="00943507" w:rsidRDefault="000B0370" w:rsidP="000B0370">
            <w:pPr>
              <w:spacing w:after="120"/>
              <w:rPr>
                <w:rFonts w:cs="Arial"/>
              </w:rPr>
            </w:pPr>
            <w:hyperlink r:id="rId16" w:history="1">
              <w:r w:rsidRPr="00943507">
                <w:rPr>
                  <w:rStyle w:val="Hyperlink"/>
                  <w:rFonts w:cs="Arial"/>
                </w:rPr>
                <w:t>TTX Gantt Chart</w:t>
              </w:r>
            </w:hyperlink>
          </w:p>
        </w:tc>
        <w:tc>
          <w:tcPr>
            <w:tcW w:w="4675" w:type="dxa"/>
            <w:vAlign w:val="bottom"/>
          </w:tcPr>
          <w:p w14:paraId="20FBCCD7" w14:textId="0889B99E" w:rsidR="000B0370" w:rsidRPr="00943507" w:rsidRDefault="000B0370" w:rsidP="000B0370">
            <w:pPr>
              <w:spacing w:after="120"/>
              <w:rPr>
                <w:rFonts w:cs="Arial"/>
              </w:rPr>
            </w:pPr>
            <w:hyperlink r:id="rId17" w:history="1">
              <w:r w:rsidRPr="00943507">
                <w:rPr>
                  <w:rStyle w:val="Hyperlink"/>
                  <w:rFonts w:cs="Arial"/>
                </w:rPr>
                <w:t>Debrief Presentation PPT</w:t>
              </w:r>
            </w:hyperlink>
          </w:p>
        </w:tc>
      </w:tr>
      <w:tr w:rsidR="000B0370" w:rsidRPr="00943507" w14:paraId="5A3E17EC" w14:textId="77777777" w:rsidTr="009D426C">
        <w:tc>
          <w:tcPr>
            <w:tcW w:w="4675" w:type="dxa"/>
            <w:vAlign w:val="bottom"/>
          </w:tcPr>
          <w:p w14:paraId="2900FEA0" w14:textId="2CD41B9C" w:rsidR="000B0370" w:rsidRPr="00943507" w:rsidRDefault="000B0370" w:rsidP="000B0370">
            <w:pPr>
              <w:spacing w:after="120"/>
              <w:rPr>
                <w:rFonts w:cs="Arial"/>
              </w:rPr>
            </w:pPr>
            <w:hyperlink r:id="rId18" w:history="1">
              <w:r w:rsidRPr="00943507">
                <w:rPr>
                  <w:rStyle w:val="Hyperlink"/>
                  <w:rFonts w:cs="Arial"/>
                </w:rPr>
                <w:t>TTX Planning Meeting Emails (1, 2, 3, 4)</w:t>
              </w:r>
            </w:hyperlink>
          </w:p>
        </w:tc>
        <w:tc>
          <w:tcPr>
            <w:tcW w:w="4675" w:type="dxa"/>
            <w:vAlign w:val="bottom"/>
          </w:tcPr>
          <w:p w14:paraId="2634FF97" w14:textId="26A288EA" w:rsidR="000B0370" w:rsidRPr="00943507" w:rsidRDefault="000B0370" w:rsidP="000B0370">
            <w:pPr>
              <w:spacing w:after="120"/>
              <w:rPr>
                <w:rFonts w:cs="Arial"/>
              </w:rPr>
            </w:pPr>
            <w:hyperlink r:id="rId19" w:history="1">
              <w:r w:rsidRPr="00943507">
                <w:rPr>
                  <w:rStyle w:val="Hyperlink"/>
                  <w:rFonts w:cs="Arial"/>
                </w:rPr>
                <w:t>After Action Report (AAR) Short Form</w:t>
              </w:r>
            </w:hyperlink>
          </w:p>
        </w:tc>
      </w:tr>
      <w:tr w:rsidR="000B0370" w:rsidRPr="00943507" w14:paraId="7458C076" w14:textId="77777777" w:rsidTr="009D426C">
        <w:tc>
          <w:tcPr>
            <w:tcW w:w="4675" w:type="dxa"/>
            <w:vAlign w:val="bottom"/>
          </w:tcPr>
          <w:p w14:paraId="1B28B14C" w14:textId="029482C5" w:rsidR="000B0370" w:rsidRPr="00943507" w:rsidRDefault="000B0370" w:rsidP="000B0370">
            <w:pPr>
              <w:spacing w:after="120"/>
              <w:rPr>
                <w:rFonts w:cs="Arial"/>
              </w:rPr>
            </w:pPr>
            <w:hyperlink r:id="rId20" w:history="1">
              <w:r w:rsidRPr="00943507">
                <w:rPr>
                  <w:rStyle w:val="Hyperlink"/>
                  <w:rFonts w:cs="Arial"/>
                </w:rPr>
                <w:t>Initial Planning Meeting PPT</w:t>
              </w:r>
            </w:hyperlink>
          </w:p>
        </w:tc>
        <w:tc>
          <w:tcPr>
            <w:tcW w:w="4675" w:type="dxa"/>
            <w:vAlign w:val="bottom"/>
          </w:tcPr>
          <w:p w14:paraId="03266E0E" w14:textId="446B3A6C" w:rsidR="000B0370" w:rsidRPr="00943507" w:rsidRDefault="000B0370" w:rsidP="000B0370">
            <w:pPr>
              <w:spacing w:after="120"/>
              <w:rPr>
                <w:rFonts w:cs="Arial"/>
              </w:rPr>
            </w:pPr>
            <w:hyperlink r:id="rId21" w:history="1">
              <w:r w:rsidRPr="00943507">
                <w:rPr>
                  <w:rStyle w:val="Hyperlink"/>
                  <w:rFonts w:cs="Arial"/>
                </w:rPr>
                <w:t>Improvement Tracking Tool</w:t>
              </w:r>
            </w:hyperlink>
          </w:p>
        </w:tc>
      </w:tr>
      <w:tr w:rsidR="000B0370" w:rsidRPr="00943507" w14:paraId="37B61AE7" w14:textId="77777777" w:rsidTr="009D426C">
        <w:tc>
          <w:tcPr>
            <w:tcW w:w="4675" w:type="dxa"/>
            <w:vAlign w:val="bottom"/>
          </w:tcPr>
          <w:p w14:paraId="0BDC639C" w14:textId="33F792EF" w:rsidR="000B0370" w:rsidRPr="00943507" w:rsidRDefault="000B0370" w:rsidP="000B0370">
            <w:pPr>
              <w:spacing w:after="120"/>
              <w:rPr>
                <w:rFonts w:cs="Arial"/>
              </w:rPr>
            </w:pPr>
            <w:hyperlink r:id="rId22" w:history="1">
              <w:r w:rsidRPr="00943507">
                <w:rPr>
                  <w:rStyle w:val="Hyperlink"/>
                  <w:rFonts w:cs="Arial"/>
                </w:rPr>
                <w:t>Mid Planning Meeting PPT</w:t>
              </w:r>
            </w:hyperlink>
          </w:p>
        </w:tc>
        <w:tc>
          <w:tcPr>
            <w:tcW w:w="4675" w:type="dxa"/>
            <w:shd w:val="clear" w:color="auto" w:fill="FCB215"/>
            <w:vAlign w:val="center"/>
          </w:tcPr>
          <w:p w14:paraId="20E62214" w14:textId="01B3BC8F" w:rsidR="000B0370" w:rsidRPr="00943507" w:rsidRDefault="000B0370" w:rsidP="000B0370">
            <w:pPr>
              <w:spacing w:after="120"/>
              <w:rPr>
                <w:rFonts w:cs="Arial"/>
              </w:rPr>
            </w:pPr>
            <w:r w:rsidRPr="00943507">
              <w:rPr>
                <w:rFonts w:cs="Arial"/>
                <w:b/>
                <w:bCs/>
                <w:color w:val="005EB8"/>
                <w:sz w:val="24"/>
                <w:szCs w:val="24"/>
              </w:rPr>
              <w:t>Other TTX Tools</w:t>
            </w:r>
          </w:p>
        </w:tc>
      </w:tr>
      <w:tr w:rsidR="000B0370" w:rsidRPr="00943507" w14:paraId="7EA121A1" w14:textId="77777777" w:rsidTr="009D426C">
        <w:tc>
          <w:tcPr>
            <w:tcW w:w="4675" w:type="dxa"/>
            <w:vAlign w:val="bottom"/>
          </w:tcPr>
          <w:p w14:paraId="6032EE40" w14:textId="7574662B" w:rsidR="000B0370" w:rsidRPr="00943507" w:rsidRDefault="000B0370" w:rsidP="000B0370">
            <w:pPr>
              <w:spacing w:after="120"/>
              <w:rPr>
                <w:rFonts w:cs="Arial"/>
              </w:rPr>
            </w:pPr>
            <w:hyperlink r:id="rId23" w:history="1">
              <w:r w:rsidRPr="00943507">
                <w:rPr>
                  <w:rStyle w:val="Hyperlink"/>
                  <w:rFonts w:cs="Arial"/>
                </w:rPr>
                <w:t>Final Planning Meeting PPT</w:t>
              </w:r>
            </w:hyperlink>
          </w:p>
        </w:tc>
        <w:tc>
          <w:tcPr>
            <w:tcW w:w="4675" w:type="dxa"/>
            <w:vAlign w:val="bottom"/>
          </w:tcPr>
          <w:p w14:paraId="1CEB0164" w14:textId="734BC487" w:rsidR="000B0370" w:rsidRPr="00943507" w:rsidRDefault="000B0370" w:rsidP="000B0370">
            <w:pPr>
              <w:spacing w:after="120"/>
              <w:rPr>
                <w:rFonts w:cs="Arial"/>
              </w:rPr>
            </w:pPr>
            <w:hyperlink r:id="rId24" w:history="1">
              <w:r w:rsidRPr="00943507">
                <w:rPr>
                  <w:rStyle w:val="Hyperlink"/>
                  <w:rFonts w:cs="Arial"/>
                </w:rPr>
                <w:t>Microsoft Teams Breakout Rooms</w:t>
              </w:r>
            </w:hyperlink>
          </w:p>
        </w:tc>
      </w:tr>
      <w:tr w:rsidR="000B0370" w:rsidRPr="00943507" w14:paraId="6BFC83FE" w14:textId="77777777" w:rsidTr="009D426C">
        <w:tc>
          <w:tcPr>
            <w:tcW w:w="4675" w:type="dxa"/>
            <w:vAlign w:val="bottom"/>
          </w:tcPr>
          <w:p w14:paraId="0694288F" w14:textId="7195CE0E" w:rsidR="000B0370" w:rsidRPr="00943507" w:rsidRDefault="000B0370" w:rsidP="000B0370">
            <w:pPr>
              <w:spacing w:after="120"/>
              <w:rPr>
                <w:rFonts w:cs="Arial"/>
              </w:rPr>
            </w:pPr>
            <w:hyperlink r:id="rId25" w:history="1">
              <w:r w:rsidRPr="00943507">
                <w:rPr>
                  <w:rStyle w:val="Hyperlink"/>
                  <w:rFonts w:cs="Arial"/>
                </w:rPr>
                <w:t>Facilitator &amp; Evaluator Briefing PPT</w:t>
              </w:r>
            </w:hyperlink>
          </w:p>
        </w:tc>
        <w:tc>
          <w:tcPr>
            <w:tcW w:w="4675" w:type="dxa"/>
            <w:vAlign w:val="bottom"/>
          </w:tcPr>
          <w:p w14:paraId="7CE4AE38" w14:textId="2AFEF132" w:rsidR="000B0370" w:rsidRPr="00943507" w:rsidRDefault="000B0370" w:rsidP="000B0370">
            <w:pPr>
              <w:spacing w:after="120"/>
              <w:rPr>
                <w:rFonts w:cs="Arial"/>
              </w:rPr>
            </w:pPr>
          </w:p>
        </w:tc>
      </w:tr>
      <w:tr w:rsidR="000B0370" w:rsidRPr="00943507" w14:paraId="5021B5E4" w14:textId="77777777" w:rsidTr="009D426C">
        <w:tc>
          <w:tcPr>
            <w:tcW w:w="4675" w:type="dxa"/>
            <w:vAlign w:val="bottom"/>
          </w:tcPr>
          <w:p w14:paraId="20CB95EB" w14:textId="4C9C04D5" w:rsidR="000B0370" w:rsidRPr="00943507" w:rsidRDefault="000B0370" w:rsidP="000B0370">
            <w:pPr>
              <w:spacing w:after="120"/>
              <w:rPr>
                <w:rFonts w:cs="Arial"/>
              </w:rPr>
            </w:pPr>
            <w:hyperlink r:id="rId26" w:history="1">
              <w:r w:rsidRPr="00943507">
                <w:rPr>
                  <w:rStyle w:val="Hyperlink"/>
                  <w:rFonts w:cs="Arial"/>
                </w:rPr>
                <w:t>TTX Module PPT</w:t>
              </w:r>
            </w:hyperlink>
          </w:p>
        </w:tc>
        <w:tc>
          <w:tcPr>
            <w:tcW w:w="4675" w:type="dxa"/>
            <w:vAlign w:val="bottom"/>
          </w:tcPr>
          <w:p w14:paraId="3D430B9F" w14:textId="58E1236B" w:rsidR="000B0370" w:rsidRPr="00943507" w:rsidRDefault="000B0370" w:rsidP="000B0370">
            <w:pPr>
              <w:spacing w:after="120"/>
              <w:rPr>
                <w:rFonts w:cs="Arial"/>
              </w:rPr>
            </w:pPr>
          </w:p>
        </w:tc>
      </w:tr>
      <w:tr w:rsidR="000B0370" w:rsidRPr="00943507" w14:paraId="3A2583D5" w14:textId="77777777" w:rsidTr="009D426C">
        <w:tc>
          <w:tcPr>
            <w:tcW w:w="4675" w:type="dxa"/>
            <w:vAlign w:val="bottom"/>
          </w:tcPr>
          <w:p w14:paraId="277B7BC7" w14:textId="0FB725C1" w:rsidR="000B0370" w:rsidRPr="00943507" w:rsidRDefault="000B0370" w:rsidP="000B0370">
            <w:pPr>
              <w:spacing w:after="120"/>
              <w:rPr>
                <w:rFonts w:cs="Arial"/>
              </w:rPr>
            </w:pPr>
            <w:hyperlink r:id="rId27" w:history="1">
              <w:r w:rsidRPr="00943507">
                <w:rPr>
                  <w:rStyle w:val="Hyperlink"/>
                  <w:rFonts w:cs="Arial"/>
                </w:rPr>
                <w:t>Exercise Facilitator Guide</w:t>
              </w:r>
            </w:hyperlink>
          </w:p>
        </w:tc>
        <w:tc>
          <w:tcPr>
            <w:tcW w:w="4675" w:type="dxa"/>
            <w:vAlign w:val="bottom"/>
          </w:tcPr>
          <w:p w14:paraId="47484255" w14:textId="5018AA1E" w:rsidR="000B0370" w:rsidRPr="00943507" w:rsidRDefault="000B0370" w:rsidP="000B0370">
            <w:pPr>
              <w:spacing w:after="120"/>
              <w:rPr>
                <w:rFonts w:cs="Arial"/>
              </w:rPr>
            </w:pPr>
          </w:p>
        </w:tc>
      </w:tr>
      <w:tr w:rsidR="000B0370" w:rsidRPr="00943507" w14:paraId="025AEC52" w14:textId="77777777" w:rsidTr="009D426C">
        <w:tc>
          <w:tcPr>
            <w:tcW w:w="4675" w:type="dxa"/>
            <w:vAlign w:val="bottom"/>
          </w:tcPr>
          <w:p w14:paraId="4C3F4AC2" w14:textId="1256141B" w:rsidR="000B0370" w:rsidRPr="00943507" w:rsidRDefault="000B0370" w:rsidP="000B0370">
            <w:pPr>
              <w:spacing w:after="120"/>
              <w:rPr>
                <w:rFonts w:cs="Arial"/>
              </w:rPr>
            </w:pPr>
            <w:hyperlink r:id="rId28" w:history="1">
              <w:r w:rsidRPr="00943507">
                <w:rPr>
                  <w:rStyle w:val="Hyperlink"/>
                  <w:rFonts w:cs="Arial"/>
                </w:rPr>
                <w:t>Exercise Evaluator Guide</w:t>
              </w:r>
            </w:hyperlink>
          </w:p>
        </w:tc>
        <w:tc>
          <w:tcPr>
            <w:tcW w:w="4675" w:type="dxa"/>
            <w:vAlign w:val="bottom"/>
          </w:tcPr>
          <w:p w14:paraId="3323E026" w14:textId="379A442B" w:rsidR="000B0370" w:rsidRPr="00943507" w:rsidRDefault="000B0370" w:rsidP="000B0370">
            <w:pPr>
              <w:spacing w:after="120"/>
              <w:rPr>
                <w:rFonts w:cs="Arial"/>
              </w:rPr>
            </w:pPr>
          </w:p>
        </w:tc>
      </w:tr>
      <w:tr w:rsidR="000B0370" w:rsidRPr="00943507" w14:paraId="7CBAA6B9" w14:textId="77777777" w:rsidTr="009D426C">
        <w:tc>
          <w:tcPr>
            <w:tcW w:w="4675" w:type="dxa"/>
            <w:vAlign w:val="bottom"/>
          </w:tcPr>
          <w:p w14:paraId="7528C972" w14:textId="21014A9F" w:rsidR="000B0370" w:rsidRPr="00943507" w:rsidRDefault="000B0370" w:rsidP="000B0370">
            <w:pPr>
              <w:spacing w:after="120"/>
              <w:rPr>
                <w:rFonts w:cs="Arial"/>
              </w:rPr>
            </w:pPr>
            <w:hyperlink r:id="rId29" w:history="1">
              <w:r w:rsidRPr="00943507">
                <w:rPr>
                  <w:rStyle w:val="Hyperlink"/>
                  <w:rFonts w:cs="Arial"/>
                </w:rPr>
                <w:t>Participant Sign-in Sheet</w:t>
              </w:r>
            </w:hyperlink>
          </w:p>
        </w:tc>
        <w:tc>
          <w:tcPr>
            <w:tcW w:w="4675" w:type="dxa"/>
            <w:vAlign w:val="bottom"/>
          </w:tcPr>
          <w:p w14:paraId="38C51B72" w14:textId="343606E1" w:rsidR="000B0370" w:rsidRPr="00943507" w:rsidRDefault="000B0370" w:rsidP="000B0370">
            <w:pPr>
              <w:spacing w:after="120"/>
              <w:rPr>
                <w:rFonts w:cs="Arial"/>
              </w:rPr>
            </w:pPr>
          </w:p>
        </w:tc>
      </w:tr>
      <w:tr w:rsidR="000B0370" w:rsidRPr="00943507" w14:paraId="217AC418" w14:textId="77777777" w:rsidTr="009D426C">
        <w:tc>
          <w:tcPr>
            <w:tcW w:w="4675" w:type="dxa"/>
            <w:vAlign w:val="bottom"/>
          </w:tcPr>
          <w:p w14:paraId="03D91595" w14:textId="0CB0979E" w:rsidR="000B0370" w:rsidRPr="00943507" w:rsidRDefault="000B0370" w:rsidP="000B0370">
            <w:pPr>
              <w:spacing w:after="120"/>
              <w:rPr>
                <w:rFonts w:cs="Arial"/>
              </w:rPr>
            </w:pPr>
            <w:hyperlink r:id="rId30" w:history="1">
              <w:r w:rsidRPr="00943507">
                <w:rPr>
                  <w:rStyle w:val="Hyperlink"/>
                  <w:rFonts w:cs="Arial"/>
                </w:rPr>
                <w:t>Participant Feedback Survey</w:t>
              </w:r>
            </w:hyperlink>
          </w:p>
        </w:tc>
        <w:tc>
          <w:tcPr>
            <w:tcW w:w="4675" w:type="dxa"/>
            <w:vAlign w:val="bottom"/>
          </w:tcPr>
          <w:p w14:paraId="3A1DBA24" w14:textId="77777777" w:rsidR="000B0370" w:rsidRPr="00943507" w:rsidRDefault="000B0370" w:rsidP="000B0370">
            <w:pPr>
              <w:spacing w:after="120"/>
              <w:rPr>
                <w:rFonts w:cs="Arial"/>
              </w:rPr>
            </w:pPr>
          </w:p>
        </w:tc>
      </w:tr>
    </w:tbl>
    <w:p w14:paraId="19A1A9E2" w14:textId="6A975810" w:rsidR="00665712" w:rsidRPr="0016068B" w:rsidRDefault="00665712" w:rsidP="003C67CB">
      <w:pPr>
        <w:spacing w:after="120"/>
        <w:rPr>
          <w:rFonts w:ascii="VAG Rounded Next" w:hAnsi="VAG Rounded Next"/>
        </w:rPr>
      </w:pPr>
    </w:p>
    <w:p w14:paraId="22B5B5F2" w14:textId="2159BA4C" w:rsidR="0050440F" w:rsidRPr="00AF5D52" w:rsidRDefault="00B250A7" w:rsidP="00797EAC">
      <w:pPr>
        <w:pStyle w:val="Heading1"/>
        <w:shd w:val="clear" w:color="auto" w:fill="005CB9" w:themeFill="text2"/>
        <w:rPr>
          <w:rFonts w:ascii="Arial" w:hAnsi="Arial" w:cs="Arial"/>
          <w:b/>
          <w:bCs/>
        </w:rPr>
      </w:pPr>
      <w:bookmarkStart w:id="1" w:name="_Toc171342378"/>
      <w:r w:rsidRPr="00AF5D52">
        <w:rPr>
          <w:rFonts w:ascii="Arial" w:hAnsi="Arial" w:cs="Arial"/>
          <w:b/>
          <w:bCs/>
        </w:rPr>
        <w:t>B</w:t>
      </w:r>
      <w:r w:rsidR="00AF5D52">
        <w:rPr>
          <w:rFonts w:ascii="Arial" w:hAnsi="Arial" w:cs="Arial"/>
          <w:b/>
          <w:bCs/>
        </w:rPr>
        <w:t>ackground</w:t>
      </w:r>
      <w:bookmarkEnd w:id="1"/>
    </w:p>
    <w:p w14:paraId="701C6274" w14:textId="581D0DF6" w:rsidR="003153F5" w:rsidRPr="00F01963" w:rsidRDefault="00D0253F" w:rsidP="007571C5">
      <w:pPr>
        <w:spacing w:line="276" w:lineRule="auto"/>
        <w:rPr>
          <w:rFonts w:cs="Arial"/>
        </w:rPr>
      </w:pPr>
      <w:r w:rsidRPr="00F01963">
        <w:rPr>
          <w:rStyle w:val="BookTitle"/>
          <w:rFonts w:cs="Arial"/>
        </w:rPr>
        <w:t xml:space="preserve">What </w:t>
      </w:r>
      <w:r w:rsidR="0069363B" w:rsidRPr="00F01963">
        <w:rPr>
          <w:rStyle w:val="BookTitle"/>
          <w:rFonts w:cs="Arial"/>
        </w:rPr>
        <w:t>is</w:t>
      </w:r>
      <w:r w:rsidRPr="00F01963">
        <w:rPr>
          <w:rStyle w:val="BookTitle"/>
          <w:rFonts w:cs="Arial"/>
        </w:rPr>
        <w:t xml:space="preserve"> a </w:t>
      </w:r>
      <w:r w:rsidR="0069363B" w:rsidRPr="00F01963">
        <w:rPr>
          <w:rStyle w:val="BookTitle"/>
          <w:rFonts w:cs="Arial"/>
        </w:rPr>
        <w:t>t</w:t>
      </w:r>
      <w:r w:rsidRPr="00F01963">
        <w:rPr>
          <w:rStyle w:val="BookTitle"/>
          <w:rFonts w:cs="Arial"/>
        </w:rPr>
        <w:t xml:space="preserve">abletop </w:t>
      </w:r>
      <w:r w:rsidR="0069363B" w:rsidRPr="00F01963">
        <w:rPr>
          <w:rStyle w:val="BookTitle"/>
          <w:rFonts w:cs="Arial"/>
        </w:rPr>
        <w:t>e</w:t>
      </w:r>
      <w:r w:rsidRPr="00F01963">
        <w:rPr>
          <w:rStyle w:val="BookTitle"/>
          <w:rFonts w:cs="Arial"/>
        </w:rPr>
        <w:t>xercise?</w:t>
      </w:r>
      <w:r w:rsidR="007571C5" w:rsidRPr="00F01963">
        <w:rPr>
          <w:rStyle w:val="Heading2Char"/>
          <w:rFonts w:ascii="Arial" w:hAnsi="Arial" w:cs="Arial"/>
          <w:color w:val="005EBB"/>
          <w:sz w:val="22"/>
        </w:rPr>
        <w:br/>
      </w:r>
      <w:r w:rsidR="002B1188" w:rsidRPr="00F01963">
        <w:rPr>
          <w:rFonts w:cs="Arial"/>
        </w:rPr>
        <w:t xml:space="preserve">A </w:t>
      </w:r>
      <w:r w:rsidR="00FA129E" w:rsidRPr="00F01963">
        <w:rPr>
          <w:rFonts w:cs="Arial"/>
        </w:rPr>
        <w:t>TTX</w:t>
      </w:r>
      <w:r w:rsidR="002B1188" w:rsidRPr="00F01963">
        <w:rPr>
          <w:rFonts w:cs="Arial"/>
        </w:rPr>
        <w:t xml:space="preserve"> is a facilitated discussion</w:t>
      </w:r>
      <w:r w:rsidR="000F1AF5" w:rsidRPr="00F01963">
        <w:rPr>
          <w:rFonts w:cs="Arial"/>
        </w:rPr>
        <w:t xml:space="preserve">, conducted </w:t>
      </w:r>
      <w:r w:rsidR="002B1188" w:rsidRPr="00F01963">
        <w:rPr>
          <w:rFonts w:cs="Arial"/>
        </w:rPr>
        <w:t xml:space="preserve">in a controlled </w:t>
      </w:r>
      <w:r w:rsidR="000F1AF5" w:rsidRPr="00F01963">
        <w:rPr>
          <w:rFonts w:cs="Arial"/>
        </w:rPr>
        <w:t>setting. It</w:t>
      </w:r>
      <w:r w:rsidR="002B1188" w:rsidRPr="00F01963">
        <w:rPr>
          <w:rFonts w:cs="Arial"/>
        </w:rPr>
        <w:t xml:space="preserve"> </w:t>
      </w:r>
      <w:r w:rsidR="000F1AF5" w:rsidRPr="00F01963">
        <w:rPr>
          <w:rFonts w:cs="Arial"/>
        </w:rPr>
        <w:t>allows</w:t>
      </w:r>
      <w:r w:rsidR="002B1188" w:rsidRPr="00F01963">
        <w:rPr>
          <w:rFonts w:cs="Arial"/>
        </w:rPr>
        <w:t xml:space="preserve"> participants to collaboratively address challenges and solve problems</w:t>
      </w:r>
      <w:r w:rsidR="000F1AF5" w:rsidRPr="00F01963">
        <w:rPr>
          <w:rFonts w:cs="Arial"/>
        </w:rPr>
        <w:t xml:space="preserve"> that may arise during an emergency scenario</w:t>
      </w:r>
      <w:r w:rsidR="003153F5" w:rsidRPr="00F01963">
        <w:rPr>
          <w:rFonts w:cs="Arial"/>
        </w:rPr>
        <w:t>,</w:t>
      </w:r>
      <w:r w:rsidR="002B1188" w:rsidRPr="00F01963">
        <w:rPr>
          <w:rFonts w:cs="Arial"/>
        </w:rPr>
        <w:t xml:space="preserve"> based on </w:t>
      </w:r>
      <w:r w:rsidR="00201B95" w:rsidRPr="00F01963">
        <w:rPr>
          <w:rFonts w:cs="Arial"/>
        </w:rPr>
        <w:t>their</w:t>
      </w:r>
      <w:r w:rsidR="0018568B" w:rsidRPr="00F01963">
        <w:rPr>
          <w:rFonts w:cs="Arial"/>
        </w:rPr>
        <w:t xml:space="preserve"> </w:t>
      </w:r>
      <w:r w:rsidR="002B1188" w:rsidRPr="00F01963">
        <w:rPr>
          <w:rFonts w:cs="Arial"/>
        </w:rPr>
        <w:t>existing plans.</w:t>
      </w:r>
    </w:p>
    <w:p w14:paraId="2E248823" w14:textId="065CE91C" w:rsidR="00E77741" w:rsidRPr="00F01963" w:rsidRDefault="002B1188" w:rsidP="007571C5">
      <w:pPr>
        <w:spacing w:line="276" w:lineRule="auto"/>
        <w:rPr>
          <w:rFonts w:cs="Arial"/>
          <w:szCs w:val="20"/>
        </w:rPr>
      </w:pPr>
      <w:r w:rsidRPr="00F01963">
        <w:rPr>
          <w:rFonts w:cs="Arial"/>
        </w:rPr>
        <w:t xml:space="preserve">It is NOT </w:t>
      </w:r>
      <w:r w:rsidR="00F079B7" w:rsidRPr="00F01963">
        <w:rPr>
          <w:rFonts w:cs="Arial"/>
        </w:rPr>
        <w:t xml:space="preserve">meant to be </w:t>
      </w:r>
      <w:r w:rsidRPr="00F01963">
        <w:rPr>
          <w:rFonts w:cs="Arial"/>
        </w:rPr>
        <w:t>a planning or training session</w:t>
      </w:r>
      <w:r w:rsidR="003153F5" w:rsidRPr="00F01963">
        <w:rPr>
          <w:rFonts w:cs="Arial"/>
        </w:rPr>
        <w:t>,</w:t>
      </w:r>
      <w:r w:rsidRPr="00F01963">
        <w:rPr>
          <w:rFonts w:cs="Arial"/>
        </w:rPr>
        <w:t xml:space="preserve"> but </w:t>
      </w:r>
      <w:r w:rsidR="003153F5" w:rsidRPr="00F01963">
        <w:rPr>
          <w:rFonts w:cs="Arial"/>
        </w:rPr>
        <w:t xml:space="preserve">rather </w:t>
      </w:r>
      <w:r w:rsidRPr="00F01963">
        <w:rPr>
          <w:rFonts w:cs="Arial"/>
        </w:rPr>
        <w:t>a tool to evaluate and revise policies, plans, and procedures.</w:t>
      </w:r>
    </w:p>
    <w:p w14:paraId="049DF7A5" w14:textId="11B23DF6" w:rsidR="00E77741" w:rsidRPr="00F01963" w:rsidRDefault="00D0253F" w:rsidP="007571C5">
      <w:pPr>
        <w:spacing w:line="276" w:lineRule="auto"/>
        <w:rPr>
          <w:rFonts w:cs="Arial"/>
          <w:i/>
          <w:iCs/>
          <w:szCs w:val="20"/>
        </w:rPr>
      </w:pPr>
      <w:r w:rsidRPr="00F01963">
        <w:rPr>
          <w:rStyle w:val="BookTitle"/>
          <w:rFonts w:cs="Arial"/>
        </w:rPr>
        <w:t xml:space="preserve">Why </w:t>
      </w:r>
      <w:r w:rsidR="0069363B" w:rsidRPr="00F01963">
        <w:rPr>
          <w:rStyle w:val="BookTitle"/>
          <w:rFonts w:cs="Arial"/>
        </w:rPr>
        <w:t>c</w:t>
      </w:r>
      <w:r w:rsidRPr="00F01963">
        <w:rPr>
          <w:rStyle w:val="BookTitle"/>
          <w:rFonts w:cs="Arial"/>
        </w:rPr>
        <w:t xml:space="preserve">onduct a </w:t>
      </w:r>
      <w:r w:rsidR="0069363B" w:rsidRPr="00F01963">
        <w:rPr>
          <w:rStyle w:val="BookTitle"/>
          <w:rFonts w:cs="Arial"/>
        </w:rPr>
        <w:t>t</w:t>
      </w:r>
      <w:r w:rsidRPr="00F01963">
        <w:rPr>
          <w:rStyle w:val="BookTitle"/>
          <w:rFonts w:cs="Arial"/>
        </w:rPr>
        <w:t xml:space="preserve">abletop </w:t>
      </w:r>
      <w:r w:rsidR="0069363B" w:rsidRPr="00F01963">
        <w:rPr>
          <w:rStyle w:val="BookTitle"/>
          <w:rFonts w:cs="Arial"/>
        </w:rPr>
        <w:t>e</w:t>
      </w:r>
      <w:r w:rsidRPr="00F01963">
        <w:rPr>
          <w:rStyle w:val="BookTitle"/>
          <w:rFonts w:cs="Arial"/>
        </w:rPr>
        <w:t>xercise?</w:t>
      </w:r>
      <w:r w:rsidR="00FE6AF4" w:rsidRPr="00F01963">
        <w:rPr>
          <w:rFonts w:cs="Arial"/>
          <w:i/>
          <w:iCs/>
          <w:szCs w:val="20"/>
        </w:rPr>
        <w:br/>
      </w:r>
      <w:r w:rsidR="00047671" w:rsidRPr="00F01963">
        <w:rPr>
          <w:rFonts w:cs="Arial"/>
        </w:rPr>
        <w:t xml:space="preserve">Tabletop exercises help organizations build </w:t>
      </w:r>
      <w:r w:rsidR="000475F5" w:rsidRPr="00F01963">
        <w:rPr>
          <w:rFonts w:cs="Arial"/>
        </w:rPr>
        <w:t>capability</w:t>
      </w:r>
      <w:r w:rsidR="00047671" w:rsidRPr="00F01963">
        <w:rPr>
          <w:rFonts w:cs="Arial"/>
        </w:rPr>
        <w:t xml:space="preserve">, evaluate </w:t>
      </w:r>
      <w:r w:rsidR="005566F3" w:rsidRPr="00F01963">
        <w:rPr>
          <w:rFonts w:cs="Arial"/>
        </w:rPr>
        <w:t xml:space="preserve">emergency response and </w:t>
      </w:r>
      <w:r w:rsidR="00047671" w:rsidRPr="00F01963">
        <w:rPr>
          <w:rFonts w:cs="Arial"/>
        </w:rPr>
        <w:t xml:space="preserve">business continuity plans, and identify strengths and areas for improvement. They offer staff the opportunity to </w:t>
      </w:r>
      <w:r w:rsidR="00A8640F" w:rsidRPr="00F01963">
        <w:rPr>
          <w:rFonts w:cs="Arial"/>
        </w:rPr>
        <w:t>simulate</w:t>
      </w:r>
      <w:r w:rsidR="00047671" w:rsidRPr="00F01963">
        <w:rPr>
          <w:rFonts w:cs="Arial"/>
        </w:rPr>
        <w:t xml:space="preserve"> their roles and responsibilities </w:t>
      </w:r>
      <w:r w:rsidR="00201D8A" w:rsidRPr="00F01963">
        <w:rPr>
          <w:rFonts w:cs="Arial"/>
        </w:rPr>
        <w:t xml:space="preserve">during an incident, </w:t>
      </w:r>
      <w:r w:rsidR="00A8640F" w:rsidRPr="00F01963">
        <w:rPr>
          <w:rFonts w:cs="Arial"/>
        </w:rPr>
        <w:t xml:space="preserve">subsequently </w:t>
      </w:r>
      <w:r w:rsidR="004522B6" w:rsidRPr="00F01963">
        <w:rPr>
          <w:rFonts w:cs="Arial"/>
        </w:rPr>
        <w:t>strengthening</w:t>
      </w:r>
      <w:r w:rsidR="00E64E22" w:rsidRPr="00F01963">
        <w:rPr>
          <w:rFonts w:cs="Arial"/>
        </w:rPr>
        <w:t xml:space="preserve"> their</w:t>
      </w:r>
      <w:r w:rsidR="00201D8A" w:rsidRPr="00F01963">
        <w:rPr>
          <w:rFonts w:cs="Arial"/>
        </w:rPr>
        <w:t xml:space="preserve"> preparedness and awareness. These exercises are cost-effective and provide a low-stress environment for learning and refining response strategies.</w:t>
      </w:r>
    </w:p>
    <w:p w14:paraId="55A1300B" w14:textId="43A2C63E" w:rsidR="002835FD" w:rsidRPr="0016068B" w:rsidRDefault="00D0253F" w:rsidP="007571C5">
      <w:pPr>
        <w:spacing w:line="276" w:lineRule="auto"/>
        <w:rPr>
          <w:rFonts w:ascii="VAG Rounded Next" w:hAnsi="VAG Rounded Next"/>
          <w:szCs w:val="20"/>
        </w:rPr>
      </w:pPr>
      <w:r w:rsidRPr="00F01963">
        <w:rPr>
          <w:rStyle w:val="BookTitle"/>
          <w:rFonts w:cs="Arial"/>
        </w:rPr>
        <w:lastRenderedPageBreak/>
        <w:t xml:space="preserve">How </w:t>
      </w:r>
      <w:r w:rsidR="0069363B" w:rsidRPr="00F01963">
        <w:rPr>
          <w:rStyle w:val="BookTitle"/>
          <w:rFonts w:cs="Arial"/>
        </w:rPr>
        <w:t>l</w:t>
      </w:r>
      <w:r w:rsidRPr="00F01963">
        <w:rPr>
          <w:rStyle w:val="BookTitle"/>
          <w:rFonts w:cs="Arial"/>
        </w:rPr>
        <w:t xml:space="preserve">ong </w:t>
      </w:r>
      <w:r w:rsidR="0069363B" w:rsidRPr="00F01963">
        <w:rPr>
          <w:rStyle w:val="BookTitle"/>
          <w:rFonts w:cs="Arial"/>
        </w:rPr>
        <w:t>i</w:t>
      </w:r>
      <w:r w:rsidRPr="00F01963">
        <w:rPr>
          <w:rStyle w:val="BookTitle"/>
          <w:rFonts w:cs="Arial"/>
        </w:rPr>
        <w:t xml:space="preserve">s a </w:t>
      </w:r>
      <w:r w:rsidR="0069363B" w:rsidRPr="00F01963">
        <w:rPr>
          <w:rStyle w:val="BookTitle"/>
          <w:rFonts w:cs="Arial"/>
        </w:rPr>
        <w:t>t</w:t>
      </w:r>
      <w:r w:rsidRPr="00F01963">
        <w:rPr>
          <w:rStyle w:val="BookTitle"/>
          <w:rFonts w:cs="Arial"/>
        </w:rPr>
        <w:t xml:space="preserve">abletop </w:t>
      </w:r>
      <w:r w:rsidR="0069363B" w:rsidRPr="00F01963">
        <w:rPr>
          <w:rStyle w:val="BookTitle"/>
          <w:rFonts w:cs="Arial"/>
        </w:rPr>
        <w:t>e</w:t>
      </w:r>
      <w:r w:rsidRPr="00F01963">
        <w:rPr>
          <w:rStyle w:val="BookTitle"/>
          <w:rFonts w:cs="Arial"/>
        </w:rPr>
        <w:t>xercise?</w:t>
      </w:r>
      <w:r w:rsidRPr="00F01963">
        <w:rPr>
          <w:rFonts w:cs="Arial"/>
          <w:i/>
          <w:iCs/>
          <w:szCs w:val="20"/>
        </w:rPr>
        <w:br/>
      </w:r>
      <w:r w:rsidR="00EF04B9" w:rsidRPr="00F01963">
        <w:rPr>
          <w:rFonts w:cs="Arial"/>
        </w:rPr>
        <w:t>Typically lasting 1-4 hours, tabletop exercises</w:t>
      </w:r>
      <w:r w:rsidR="00A30F2D" w:rsidRPr="00F01963">
        <w:rPr>
          <w:rFonts w:cs="Arial"/>
        </w:rPr>
        <w:t xml:space="preserve"> </w:t>
      </w:r>
      <w:r w:rsidR="002E2661" w:rsidRPr="00F01963">
        <w:rPr>
          <w:rFonts w:cs="Arial"/>
        </w:rPr>
        <w:t>are flexible</w:t>
      </w:r>
      <w:r w:rsidR="00064B69" w:rsidRPr="00F01963">
        <w:rPr>
          <w:rFonts w:cs="Arial"/>
        </w:rPr>
        <w:t xml:space="preserve"> to allow </w:t>
      </w:r>
      <w:r w:rsidR="002E2661" w:rsidRPr="00F01963">
        <w:rPr>
          <w:rFonts w:cs="Arial"/>
        </w:rPr>
        <w:t xml:space="preserve">participants </w:t>
      </w:r>
      <w:r w:rsidR="00064B69" w:rsidRPr="00F01963">
        <w:rPr>
          <w:rFonts w:cs="Arial"/>
        </w:rPr>
        <w:t xml:space="preserve">time </w:t>
      </w:r>
      <w:r w:rsidR="002E2661" w:rsidRPr="00F01963">
        <w:rPr>
          <w:rFonts w:cs="Arial"/>
        </w:rPr>
        <w:t xml:space="preserve">to </w:t>
      </w:r>
      <w:r w:rsidR="00064B69" w:rsidRPr="00F01963">
        <w:rPr>
          <w:rFonts w:cs="Arial"/>
        </w:rPr>
        <w:t xml:space="preserve">have discussions and </w:t>
      </w:r>
      <w:r w:rsidR="002E2661" w:rsidRPr="00F01963">
        <w:rPr>
          <w:rFonts w:cs="Arial"/>
        </w:rPr>
        <w:t xml:space="preserve">make informed decisions without </w:t>
      </w:r>
      <w:r w:rsidR="00064B69" w:rsidRPr="00F01963">
        <w:rPr>
          <w:rFonts w:cs="Arial"/>
        </w:rPr>
        <w:t xml:space="preserve">minimal </w:t>
      </w:r>
      <w:r w:rsidR="002E2661" w:rsidRPr="00F01963">
        <w:rPr>
          <w:rFonts w:cs="Arial"/>
        </w:rPr>
        <w:t xml:space="preserve">pressure. </w:t>
      </w:r>
      <w:r w:rsidR="001E4FE3" w:rsidRPr="00F01963">
        <w:rPr>
          <w:rFonts w:cs="Arial"/>
        </w:rPr>
        <w:t xml:space="preserve">Although finding a </w:t>
      </w:r>
      <w:r w:rsidR="008730F7" w:rsidRPr="00F01963">
        <w:rPr>
          <w:rFonts w:cs="Arial"/>
        </w:rPr>
        <w:t>“</w:t>
      </w:r>
      <w:r w:rsidR="001E4FE3" w:rsidRPr="00F01963">
        <w:rPr>
          <w:rFonts w:cs="Arial"/>
        </w:rPr>
        <w:t>perfect</w:t>
      </w:r>
      <w:r w:rsidR="008730F7" w:rsidRPr="00F01963">
        <w:rPr>
          <w:rFonts w:cs="Arial"/>
        </w:rPr>
        <w:t>”</w:t>
      </w:r>
      <w:r w:rsidR="001E4FE3" w:rsidRPr="00F01963">
        <w:rPr>
          <w:rFonts w:cs="Arial"/>
        </w:rPr>
        <w:t xml:space="preserve"> time to conduct a </w:t>
      </w:r>
      <w:r w:rsidR="00FE506E" w:rsidRPr="00F01963">
        <w:rPr>
          <w:rFonts w:cs="Arial"/>
        </w:rPr>
        <w:t>ta</w:t>
      </w:r>
      <w:r w:rsidR="00A17506" w:rsidRPr="00F01963">
        <w:rPr>
          <w:rFonts w:cs="Arial"/>
        </w:rPr>
        <w:t>bletop</w:t>
      </w:r>
      <w:r w:rsidR="000D6D10" w:rsidRPr="00F01963">
        <w:rPr>
          <w:rFonts w:cs="Arial"/>
        </w:rPr>
        <w:t xml:space="preserve"> </w:t>
      </w:r>
      <w:r w:rsidR="00A17506" w:rsidRPr="00F01963">
        <w:rPr>
          <w:rFonts w:cs="Arial"/>
        </w:rPr>
        <w:t xml:space="preserve">exercise can be challenging, </w:t>
      </w:r>
      <w:r w:rsidR="002B181D" w:rsidRPr="00F01963">
        <w:rPr>
          <w:rFonts w:cs="Arial"/>
        </w:rPr>
        <w:t xml:space="preserve">ensuring </w:t>
      </w:r>
      <w:r w:rsidR="00A17506" w:rsidRPr="00F01963">
        <w:rPr>
          <w:rFonts w:cs="Arial"/>
        </w:rPr>
        <w:t xml:space="preserve">maximum participation </w:t>
      </w:r>
      <w:r w:rsidR="000D6D10" w:rsidRPr="00F01963">
        <w:rPr>
          <w:rFonts w:cs="Arial"/>
        </w:rPr>
        <w:t xml:space="preserve">is crucial for promoting </w:t>
      </w:r>
      <w:r w:rsidR="008730F7" w:rsidRPr="00F01963">
        <w:rPr>
          <w:rFonts w:cs="Arial"/>
        </w:rPr>
        <w:t xml:space="preserve">appropriate and </w:t>
      </w:r>
      <w:r w:rsidR="000D6D10" w:rsidRPr="00F01963">
        <w:rPr>
          <w:rFonts w:cs="Arial"/>
        </w:rPr>
        <w:t>effective</w:t>
      </w:r>
      <w:r w:rsidR="000D6D10" w:rsidRPr="0016068B">
        <w:rPr>
          <w:rFonts w:ascii="VAG Rounded Next" w:hAnsi="VAG Rounded Next"/>
        </w:rPr>
        <w:t xml:space="preserve"> </w:t>
      </w:r>
      <w:r w:rsidR="000D6D10" w:rsidRPr="00F01963">
        <w:rPr>
          <w:rFonts w:cs="Arial"/>
        </w:rPr>
        <w:t>engagement</w:t>
      </w:r>
      <w:r w:rsidR="00576B56" w:rsidRPr="00F01963">
        <w:rPr>
          <w:rFonts w:cs="Arial"/>
        </w:rPr>
        <w:t>.</w:t>
      </w:r>
    </w:p>
    <w:p w14:paraId="722A1D31" w14:textId="68D6B5E7" w:rsidR="0037246F" w:rsidRPr="00AF5D52" w:rsidRDefault="00AF5D52" w:rsidP="00797EAC">
      <w:pPr>
        <w:pStyle w:val="Heading1"/>
        <w:shd w:val="clear" w:color="auto" w:fill="005CB9" w:themeFill="text2"/>
        <w:rPr>
          <w:rFonts w:ascii="Arial" w:hAnsi="Arial" w:cs="Arial"/>
          <w:b/>
          <w:bCs/>
        </w:rPr>
      </w:pPr>
      <w:bookmarkStart w:id="2" w:name="_Toc171342379"/>
      <w:r w:rsidRPr="00AF5D52">
        <w:rPr>
          <w:rFonts w:ascii="Arial" w:hAnsi="Arial" w:cs="Arial"/>
          <w:b/>
          <w:bCs/>
        </w:rPr>
        <w:t>Flexibility Statement</w:t>
      </w:r>
      <w:bookmarkEnd w:id="2"/>
    </w:p>
    <w:p w14:paraId="4F630A14" w14:textId="0D9A4DC7" w:rsidR="0037246F" w:rsidRPr="00F01963" w:rsidRDefault="00014964" w:rsidP="0037246F">
      <w:pPr>
        <w:spacing w:line="276" w:lineRule="auto"/>
        <w:rPr>
          <w:rFonts w:cs="Arial"/>
        </w:rPr>
      </w:pPr>
      <w:r w:rsidRPr="00F01963">
        <w:rPr>
          <w:rFonts w:cs="Arial"/>
        </w:rPr>
        <w:t>This</w:t>
      </w:r>
      <w:r w:rsidR="0037246F" w:rsidRPr="00F01963">
        <w:rPr>
          <w:rFonts w:cs="Arial"/>
        </w:rPr>
        <w:t xml:space="preserve"> </w:t>
      </w:r>
      <w:r w:rsidR="00FA129E" w:rsidRPr="00F01963">
        <w:rPr>
          <w:rFonts w:cs="Arial"/>
        </w:rPr>
        <w:t>TTX</w:t>
      </w:r>
      <w:r w:rsidR="0037246F" w:rsidRPr="00F01963">
        <w:rPr>
          <w:rFonts w:cs="Arial"/>
        </w:rPr>
        <w:t xml:space="preserve"> toolkit is designed with adaptability in mind, catering to the unique needs of </w:t>
      </w:r>
      <w:r w:rsidR="005E545E" w:rsidRPr="00F01963">
        <w:rPr>
          <w:rFonts w:cs="Arial"/>
        </w:rPr>
        <w:t>pediatric facilities</w:t>
      </w:r>
      <w:r w:rsidR="0037246F" w:rsidRPr="00F01963">
        <w:rPr>
          <w:rFonts w:cs="Arial"/>
        </w:rPr>
        <w:t>. It offers a wide range of realistic emergency scenarios, customizable exercise structures, and control over the exercise’s pace and flow. The toolkit encourages continuous improvement through post-exercise analysis and debriefing.</w:t>
      </w:r>
    </w:p>
    <w:p w14:paraId="2586861F" w14:textId="01080C15" w:rsidR="0037246F" w:rsidRPr="00AF5D52" w:rsidRDefault="00AF5D52" w:rsidP="00797EAC">
      <w:pPr>
        <w:pStyle w:val="Heading1"/>
        <w:shd w:val="clear" w:color="auto" w:fill="005CB9" w:themeFill="text2"/>
        <w:rPr>
          <w:rFonts w:ascii="Arial" w:hAnsi="Arial" w:cs="Arial"/>
          <w:b/>
          <w:bCs/>
        </w:rPr>
      </w:pPr>
      <w:bookmarkStart w:id="3" w:name="_Toc171342380"/>
      <w:r w:rsidRPr="00AF5D52">
        <w:rPr>
          <w:rFonts w:ascii="Arial" w:hAnsi="Arial" w:cs="Arial"/>
          <w:b/>
          <w:bCs/>
        </w:rPr>
        <w:t>Confidentiality</w:t>
      </w:r>
      <w:bookmarkEnd w:id="3"/>
    </w:p>
    <w:p w14:paraId="739BC20B" w14:textId="27B32CA7" w:rsidR="000E73ED" w:rsidRPr="00F01963" w:rsidRDefault="0037246F" w:rsidP="00FC2843">
      <w:pPr>
        <w:spacing w:line="276" w:lineRule="auto"/>
        <w:rPr>
          <w:rFonts w:cs="Arial"/>
        </w:rPr>
      </w:pPr>
      <w:r w:rsidRPr="00F01963">
        <w:rPr>
          <w:rFonts w:cs="Arial"/>
        </w:rPr>
        <w:t xml:space="preserve">The exercise may address sensitive issues and include detailed response plans and potential limitations. Both planners and participants must handle exercise-related information with sensitivity. Information pertaining to the exercise must not be reproduced or disclosed without explicit consent from </w:t>
      </w:r>
      <w:r w:rsidR="004D3D87">
        <w:rPr>
          <w:rFonts w:cs="Arial"/>
        </w:rPr>
        <w:t>organization leadership</w:t>
      </w:r>
      <w:r w:rsidRPr="00F01963">
        <w:rPr>
          <w:rFonts w:cs="Arial"/>
        </w:rPr>
        <w:t>. All written or typed material created during the planning and execution of the tabletop exercise should be treated as sensitive.</w:t>
      </w:r>
    </w:p>
    <w:p w14:paraId="3D3B73FA" w14:textId="77777777" w:rsidR="007B6CC4" w:rsidRDefault="007B6CC4" w:rsidP="00FC2843">
      <w:pPr>
        <w:spacing w:line="276" w:lineRule="auto"/>
        <w:rPr>
          <w:rFonts w:ascii="VAG Rounded Next" w:hAnsi="VAG Rounded Next"/>
        </w:rPr>
      </w:pPr>
    </w:p>
    <w:p w14:paraId="629C14D2" w14:textId="77777777" w:rsidR="007B6CC4" w:rsidRDefault="007B6CC4" w:rsidP="00FC2843">
      <w:pPr>
        <w:spacing w:line="276" w:lineRule="auto"/>
        <w:rPr>
          <w:rFonts w:ascii="VAG Rounded Next" w:hAnsi="VAG Rounded Next"/>
        </w:rPr>
      </w:pPr>
    </w:p>
    <w:p w14:paraId="50F653C1" w14:textId="77777777" w:rsidR="007B6CC4" w:rsidRDefault="007B6CC4" w:rsidP="00FC2843">
      <w:pPr>
        <w:spacing w:line="276" w:lineRule="auto"/>
        <w:rPr>
          <w:rFonts w:ascii="VAG Rounded Next" w:hAnsi="VAG Rounded Next"/>
        </w:rPr>
      </w:pPr>
    </w:p>
    <w:p w14:paraId="0EB3E530" w14:textId="77777777" w:rsidR="007B6CC4" w:rsidRDefault="007B6CC4" w:rsidP="00FC2843">
      <w:pPr>
        <w:spacing w:line="276" w:lineRule="auto"/>
        <w:rPr>
          <w:rFonts w:ascii="VAG Rounded Next" w:hAnsi="VAG Rounded Next"/>
        </w:rPr>
      </w:pPr>
    </w:p>
    <w:p w14:paraId="32B44C08" w14:textId="77777777" w:rsidR="007B6CC4" w:rsidRDefault="007B6CC4" w:rsidP="00FC2843">
      <w:pPr>
        <w:spacing w:line="276" w:lineRule="auto"/>
        <w:rPr>
          <w:rFonts w:ascii="VAG Rounded Next" w:hAnsi="VAG Rounded Next"/>
        </w:rPr>
      </w:pPr>
    </w:p>
    <w:p w14:paraId="3B9BD544" w14:textId="77777777" w:rsidR="007B6CC4" w:rsidRDefault="007B6CC4" w:rsidP="00FC2843">
      <w:pPr>
        <w:spacing w:line="276" w:lineRule="auto"/>
        <w:rPr>
          <w:rFonts w:ascii="VAG Rounded Next" w:hAnsi="VAG Rounded Next"/>
        </w:rPr>
      </w:pPr>
    </w:p>
    <w:p w14:paraId="00E6901B" w14:textId="77777777" w:rsidR="009315AE" w:rsidRDefault="009315AE" w:rsidP="00FC2843">
      <w:pPr>
        <w:spacing w:line="276" w:lineRule="auto"/>
        <w:rPr>
          <w:rFonts w:ascii="VAG Rounded Next" w:hAnsi="VAG Rounded Next"/>
        </w:rPr>
      </w:pPr>
    </w:p>
    <w:p w14:paraId="64EEE969" w14:textId="77777777" w:rsidR="009315AE" w:rsidRDefault="009315AE" w:rsidP="00FC2843">
      <w:pPr>
        <w:spacing w:line="276" w:lineRule="auto"/>
        <w:rPr>
          <w:rFonts w:ascii="VAG Rounded Next" w:hAnsi="VAG Rounded Next"/>
        </w:rPr>
      </w:pPr>
    </w:p>
    <w:p w14:paraId="4B354EF6" w14:textId="77777777" w:rsidR="00D5403D" w:rsidRDefault="00D5403D" w:rsidP="00FC2843">
      <w:pPr>
        <w:spacing w:line="276" w:lineRule="auto"/>
        <w:rPr>
          <w:rFonts w:ascii="VAG Rounded Next" w:hAnsi="VAG Rounded Next"/>
        </w:rPr>
      </w:pPr>
    </w:p>
    <w:p w14:paraId="7825E7E2" w14:textId="77777777" w:rsidR="00797EAC" w:rsidRDefault="00797EAC" w:rsidP="00FC2843">
      <w:pPr>
        <w:spacing w:line="276" w:lineRule="auto"/>
        <w:rPr>
          <w:rFonts w:ascii="VAG Rounded Next" w:hAnsi="VAG Rounded Next"/>
        </w:rPr>
      </w:pPr>
    </w:p>
    <w:p w14:paraId="0860A651" w14:textId="77777777" w:rsidR="00A84FFC" w:rsidRDefault="00A84FFC" w:rsidP="00FC2843">
      <w:pPr>
        <w:spacing w:line="276" w:lineRule="auto"/>
        <w:rPr>
          <w:rFonts w:ascii="VAG Rounded Next" w:hAnsi="VAG Rounded Next"/>
        </w:rPr>
      </w:pPr>
    </w:p>
    <w:p w14:paraId="5B5B1AC8" w14:textId="77777777" w:rsidR="004D3D87" w:rsidRDefault="004D3D87" w:rsidP="00FC2843">
      <w:pPr>
        <w:spacing w:line="276" w:lineRule="auto"/>
        <w:rPr>
          <w:rFonts w:ascii="VAG Rounded Next" w:hAnsi="VAG Rounded Next"/>
        </w:rPr>
      </w:pPr>
    </w:p>
    <w:p w14:paraId="38570504" w14:textId="77777777" w:rsidR="004D3D87" w:rsidRDefault="004D3D87" w:rsidP="00FC2843">
      <w:pPr>
        <w:spacing w:line="276" w:lineRule="auto"/>
        <w:rPr>
          <w:rFonts w:ascii="VAG Rounded Next" w:hAnsi="VAG Rounded Next"/>
        </w:rPr>
      </w:pPr>
    </w:p>
    <w:p w14:paraId="76176837" w14:textId="77777777" w:rsidR="004D3D87" w:rsidRDefault="004D3D87" w:rsidP="00FC2843">
      <w:pPr>
        <w:spacing w:line="276" w:lineRule="auto"/>
        <w:rPr>
          <w:rFonts w:ascii="VAG Rounded Next" w:hAnsi="VAG Rounded Next"/>
        </w:rPr>
      </w:pPr>
    </w:p>
    <w:p w14:paraId="38530FAE" w14:textId="77777777" w:rsidR="00AF5D52" w:rsidRDefault="00AF5D52" w:rsidP="00FC2843">
      <w:pPr>
        <w:spacing w:line="276" w:lineRule="auto"/>
        <w:rPr>
          <w:rFonts w:ascii="VAG Rounded Next" w:hAnsi="VAG Rounded Next"/>
        </w:rPr>
      </w:pPr>
    </w:p>
    <w:p w14:paraId="676EC8C6" w14:textId="77777777" w:rsidR="004D3D87" w:rsidRPr="0016068B" w:rsidRDefault="004D3D87" w:rsidP="00FC2843">
      <w:pPr>
        <w:spacing w:line="276" w:lineRule="auto"/>
        <w:rPr>
          <w:rFonts w:ascii="VAG Rounded Next" w:hAnsi="VAG Rounded Next"/>
        </w:rPr>
      </w:pPr>
    </w:p>
    <w:p w14:paraId="51F20674" w14:textId="6806D058" w:rsidR="00D5403D" w:rsidRPr="00AF5D52" w:rsidRDefault="00AF5D52" w:rsidP="00797EAC">
      <w:pPr>
        <w:pStyle w:val="Heading1"/>
        <w:shd w:val="clear" w:color="auto" w:fill="005CB9" w:themeFill="text2"/>
        <w:rPr>
          <w:rFonts w:ascii="Arial" w:hAnsi="Arial" w:cs="Arial"/>
          <w:b/>
          <w:bCs/>
          <w:highlight w:val="yellow"/>
        </w:rPr>
      </w:pPr>
      <w:bookmarkStart w:id="4" w:name="_Toc171342381"/>
      <w:r>
        <w:rPr>
          <w:rFonts w:ascii="Arial" w:hAnsi="Arial" w:cs="Arial"/>
          <w:b/>
          <w:bCs/>
        </w:rPr>
        <w:lastRenderedPageBreak/>
        <w:t>Preparing a TTX</w:t>
      </w:r>
      <w:bookmarkEnd w:id="4"/>
    </w:p>
    <w:p w14:paraId="26745626" w14:textId="20766662" w:rsidR="00A84FFC" w:rsidRPr="00AC45C0" w:rsidRDefault="0011333C" w:rsidP="00A84FFC">
      <w:pPr>
        <w:spacing w:after="0"/>
        <w:rPr>
          <w:rFonts w:cs="Arial"/>
        </w:rPr>
      </w:pPr>
      <w:r w:rsidRPr="00AC45C0">
        <w:rPr>
          <w:rFonts w:cs="Arial"/>
        </w:rPr>
        <w:t>Preparation is crucial for tabletop exercises as it sets the stage for success. It aligns goals, identifies weaknesses, and engages stakeholders, ensuring a focused and realistic simulation. This groundwork is vital for effectively testing and improving an organization's emergency readiness, fostering resilience in the face of unforeseen challenges.</w:t>
      </w:r>
    </w:p>
    <w:p w14:paraId="024B8ABA" w14:textId="64A338AA" w:rsidR="00D5403D" w:rsidRPr="00EE0D90" w:rsidRDefault="00EE0D90" w:rsidP="00D5403D">
      <w:pPr>
        <w:pBdr>
          <w:top w:val="single" w:sz="8" w:space="2" w:color="EDAA00"/>
          <w:left w:val="single" w:sz="8" w:space="4" w:color="EDAA00"/>
        </w:pBdr>
        <w:spacing w:before="300" w:after="0" w:line="276" w:lineRule="auto"/>
        <w:outlineLvl w:val="2"/>
        <w:rPr>
          <w:rFonts w:eastAsia="Yu Mincho" w:cs="Arial"/>
          <w:b/>
          <w:bCs/>
          <w:caps/>
          <w:color w:val="005CB9"/>
          <w:spacing w:val="15"/>
          <w:szCs w:val="20"/>
        </w:rPr>
      </w:pPr>
      <w:bookmarkStart w:id="5" w:name="_Toc171342382"/>
      <w:r>
        <w:rPr>
          <w:rFonts w:eastAsia="Yu Mincho" w:cs="Arial"/>
          <w:b/>
          <w:bCs/>
          <w:caps/>
          <w:color w:val="005CB9"/>
          <w:spacing w:val="15"/>
          <w:szCs w:val="20"/>
        </w:rPr>
        <w:t>Define Objectives</w:t>
      </w:r>
      <w:bookmarkEnd w:id="5"/>
    </w:p>
    <w:p w14:paraId="73BA78F4" w14:textId="77777777" w:rsidR="00D5403D" w:rsidRPr="00D5403D" w:rsidRDefault="00D5403D" w:rsidP="00D5403D">
      <w:pPr>
        <w:spacing w:after="0"/>
      </w:pPr>
    </w:p>
    <w:p w14:paraId="7DB5828E" w14:textId="0032D10A" w:rsidR="00D777E8" w:rsidRPr="00EE0D90" w:rsidRDefault="00D777E8" w:rsidP="00D777E8">
      <w:pPr>
        <w:rPr>
          <w:rFonts w:cs="Arial"/>
        </w:rPr>
      </w:pPr>
      <w:r w:rsidRPr="00EE0D90">
        <w:rPr>
          <w:rFonts w:cs="Arial"/>
        </w:rPr>
        <w:t>To create a robust preparedness exercise within an organization, start by conducting a comprehensive needs assessment</w:t>
      </w:r>
      <w:r w:rsidR="00246528" w:rsidRPr="00EE0D90">
        <w:rPr>
          <w:rFonts w:cs="Arial"/>
        </w:rPr>
        <w:t xml:space="preserve"> to </w:t>
      </w:r>
      <w:r w:rsidRPr="00EE0D90">
        <w:rPr>
          <w:rFonts w:cs="Arial"/>
        </w:rPr>
        <w:t>understand the organization's emergency</w:t>
      </w:r>
      <w:r w:rsidR="00B50FAA" w:rsidRPr="00EE0D90">
        <w:rPr>
          <w:rFonts w:cs="Arial"/>
        </w:rPr>
        <w:t xml:space="preserve"> readiness level.</w:t>
      </w:r>
      <w:r w:rsidRPr="00EE0D90">
        <w:rPr>
          <w:rFonts w:cs="Arial"/>
        </w:rPr>
        <w:t xml:space="preserve"> Pinpoint areas that need improvement, focusing on response protocols, communication strategies, decision-making processes, and overall readiness.</w:t>
      </w:r>
    </w:p>
    <w:p w14:paraId="22D2B75E" w14:textId="747D285A" w:rsidR="000B744B" w:rsidRPr="00EE0D90" w:rsidRDefault="00833BDF" w:rsidP="00A93CBA">
      <w:pPr>
        <w:spacing w:line="276" w:lineRule="auto"/>
        <w:rPr>
          <w:rFonts w:cs="Arial"/>
          <w:szCs w:val="20"/>
        </w:rPr>
      </w:pPr>
      <w:r w:rsidRPr="00EE0D90">
        <w:rPr>
          <w:rFonts w:cs="Arial"/>
          <w:szCs w:val="20"/>
        </w:rPr>
        <w:t>Simultaneously</w:t>
      </w:r>
      <w:r w:rsidR="000B744B" w:rsidRPr="00EE0D90">
        <w:rPr>
          <w:rFonts w:cs="Arial"/>
          <w:szCs w:val="20"/>
        </w:rPr>
        <w:t xml:space="preserve"> define the scope of the </w:t>
      </w:r>
      <w:r w:rsidR="006D748F" w:rsidRPr="00EE0D90">
        <w:rPr>
          <w:rFonts w:cs="Arial"/>
          <w:szCs w:val="20"/>
        </w:rPr>
        <w:t>TTX</w:t>
      </w:r>
      <w:r w:rsidR="000B744B" w:rsidRPr="00EE0D90">
        <w:rPr>
          <w:rFonts w:cs="Arial"/>
          <w:szCs w:val="20"/>
        </w:rPr>
        <w:t>. Understanding the exercise’s complexity and the specific aspects to be tested lays the foundation for identifying relevant stakeholders</w:t>
      </w:r>
      <w:r w:rsidR="00F70190" w:rsidRPr="00EE0D90">
        <w:rPr>
          <w:rFonts w:cs="Arial"/>
          <w:szCs w:val="20"/>
        </w:rPr>
        <w:t xml:space="preserve">, </w:t>
      </w:r>
      <w:r w:rsidR="000B744B" w:rsidRPr="00EE0D90">
        <w:rPr>
          <w:rFonts w:cs="Arial"/>
          <w:szCs w:val="20"/>
        </w:rPr>
        <w:t>structuring the planning meetings</w:t>
      </w:r>
      <w:r w:rsidR="00F70190" w:rsidRPr="00EE0D90">
        <w:rPr>
          <w:rFonts w:cs="Arial"/>
          <w:szCs w:val="20"/>
        </w:rPr>
        <w:t xml:space="preserve">, and </w:t>
      </w:r>
      <w:r w:rsidR="00030CB6" w:rsidRPr="00EE0D90">
        <w:rPr>
          <w:rFonts w:cs="Arial"/>
          <w:szCs w:val="20"/>
        </w:rPr>
        <w:t>concentrat</w:t>
      </w:r>
      <w:r w:rsidR="004B596D" w:rsidRPr="00EE0D90">
        <w:rPr>
          <w:rFonts w:cs="Arial"/>
          <w:szCs w:val="20"/>
        </w:rPr>
        <w:t>ing</w:t>
      </w:r>
      <w:r w:rsidR="00030CB6" w:rsidRPr="00EE0D90">
        <w:rPr>
          <w:rFonts w:cs="Arial"/>
          <w:szCs w:val="20"/>
        </w:rPr>
        <w:t xml:space="preserve"> efforts on</w:t>
      </w:r>
      <w:r w:rsidR="000B744B" w:rsidRPr="00EE0D90">
        <w:rPr>
          <w:rFonts w:cs="Arial"/>
          <w:szCs w:val="20"/>
        </w:rPr>
        <w:t xml:space="preserve"> specific areas that require attention</w:t>
      </w:r>
      <w:r w:rsidR="00030CB6" w:rsidRPr="00EE0D90">
        <w:rPr>
          <w:rFonts w:cs="Arial"/>
          <w:szCs w:val="20"/>
        </w:rPr>
        <w:t xml:space="preserve">, ensuring </w:t>
      </w:r>
      <w:r w:rsidR="000B744B" w:rsidRPr="00EE0D90">
        <w:rPr>
          <w:rFonts w:cs="Arial"/>
          <w:szCs w:val="20"/>
        </w:rPr>
        <w:t>a more targeted and effective exercise.</w:t>
      </w:r>
    </w:p>
    <w:p w14:paraId="7B891925" w14:textId="6D88E40F" w:rsidR="00350E54" w:rsidRPr="00EE0D90" w:rsidRDefault="00350E54" w:rsidP="00350E54">
      <w:pPr>
        <w:rPr>
          <w:rFonts w:cs="Arial"/>
        </w:rPr>
      </w:pPr>
      <w:r w:rsidRPr="00EE0D90">
        <w:rPr>
          <w:rFonts w:cs="Arial"/>
        </w:rPr>
        <w:t xml:space="preserve">Establish </w:t>
      </w:r>
      <w:hyperlink r:id="rId31" w:history="1">
        <w:r w:rsidR="000938C5" w:rsidRPr="00EE0D90">
          <w:rPr>
            <w:rStyle w:val="Hyperlink"/>
            <w:rFonts w:cs="Arial"/>
          </w:rPr>
          <w:t>SMART goals</w:t>
        </w:r>
      </w:hyperlink>
      <w:r w:rsidR="000938C5" w:rsidRPr="00EE0D90">
        <w:rPr>
          <w:rFonts w:cs="Arial"/>
        </w:rPr>
        <w:t xml:space="preserve"> (</w:t>
      </w:r>
      <w:r w:rsidRPr="00EE0D90">
        <w:rPr>
          <w:rFonts w:cs="Arial"/>
        </w:rPr>
        <w:t>specific, measurable, achievable, relevant, and time-bound</w:t>
      </w:r>
      <w:r w:rsidR="000938C5" w:rsidRPr="00EE0D90">
        <w:rPr>
          <w:rFonts w:cs="Arial"/>
        </w:rPr>
        <w:t>)</w:t>
      </w:r>
      <w:r w:rsidRPr="00EE0D90">
        <w:rPr>
          <w:rFonts w:cs="Arial"/>
        </w:rPr>
        <w:t xml:space="preserve"> to enhance the organization's emergency preparedness</w:t>
      </w:r>
      <w:r w:rsidR="00752162" w:rsidRPr="00EE0D90">
        <w:rPr>
          <w:rFonts w:cs="Arial"/>
        </w:rPr>
        <w:t xml:space="preserve">. </w:t>
      </w:r>
      <w:r w:rsidRPr="00EE0D90">
        <w:rPr>
          <w:rFonts w:cs="Arial"/>
        </w:rPr>
        <w:t xml:space="preserve">Tasks within the SMART framework should encompass: </w:t>
      </w:r>
    </w:p>
    <w:p w14:paraId="2320FE7C" w14:textId="77777777" w:rsidR="00205245" w:rsidRPr="00EE0D90" w:rsidRDefault="00205245" w:rsidP="00635617">
      <w:pPr>
        <w:pStyle w:val="ListParagraph"/>
        <w:numPr>
          <w:ilvl w:val="2"/>
          <w:numId w:val="2"/>
        </w:numPr>
        <w:rPr>
          <w:rFonts w:cs="Arial"/>
        </w:rPr>
      </w:pPr>
      <w:r w:rsidRPr="00EE0D90">
        <w:rPr>
          <w:rFonts w:cs="Arial"/>
        </w:rPr>
        <w:t>Evaluating responses to simulated emergency scenarios.</w:t>
      </w:r>
    </w:p>
    <w:p w14:paraId="43CFA0A8" w14:textId="77777777" w:rsidR="00205245" w:rsidRPr="00EE0D90" w:rsidRDefault="00205245" w:rsidP="00635617">
      <w:pPr>
        <w:pStyle w:val="ListParagraph"/>
        <w:numPr>
          <w:ilvl w:val="2"/>
          <w:numId w:val="2"/>
        </w:numPr>
        <w:rPr>
          <w:rFonts w:cs="Arial"/>
        </w:rPr>
      </w:pPr>
      <w:r w:rsidRPr="00EE0D90">
        <w:rPr>
          <w:rFonts w:cs="Arial"/>
        </w:rPr>
        <w:t>Refining procedures based on identified strengths and weaknesses.</w:t>
      </w:r>
    </w:p>
    <w:p w14:paraId="0F531D0F" w14:textId="77777777" w:rsidR="00205245" w:rsidRPr="00EE0D90" w:rsidRDefault="00205245" w:rsidP="00635617">
      <w:pPr>
        <w:pStyle w:val="ListParagraph"/>
        <w:numPr>
          <w:ilvl w:val="2"/>
          <w:numId w:val="2"/>
        </w:numPr>
        <w:rPr>
          <w:rFonts w:cs="Arial"/>
        </w:rPr>
      </w:pPr>
      <w:r w:rsidRPr="00EE0D90">
        <w:rPr>
          <w:rFonts w:cs="Arial"/>
        </w:rPr>
        <w:t>Recognizing communication targets to enhance coordination during emergencies.</w:t>
      </w:r>
    </w:p>
    <w:p w14:paraId="028E7BA1" w14:textId="77777777" w:rsidR="00205245" w:rsidRPr="00EE0D90" w:rsidRDefault="00205245" w:rsidP="00635617">
      <w:pPr>
        <w:pStyle w:val="ListParagraph"/>
        <w:numPr>
          <w:ilvl w:val="2"/>
          <w:numId w:val="2"/>
        </w:numPr>
        <w:rPr>
          <w:rFonts w:cs="Arial"/>
        </w:rPr>
      </w:pPr>
      <w:r w:rsidRPr="00EE0D90">
        <w:rPr>
          <w:rFonts w:cs="Arial"/>
        </w:rPr>
        <w:t>Setting clear goals for improvement in various aspects of emergency response.</w:t>
      </w:r>
    </w:p>
    <w:p w14:paraId="2F29854A" w14:textId="77777777" w:rsidR="00205245" w:rsidRPr="00EE0D90" w:rsidRDefault="00205245" w:rsidP="00635617">
      <w:pPr>
        <w:pStyle w:val="ListParagraph"/>
        <w:numPr>
          <w:ilvl w:val="2"/>
          <w:numId w:val="2"/>
        </w:numPr>
        <w:rPr>
          <w:rFonts w:cs="Arial"/>
        </w:rPr>
      </w:pPr>
      <w:r w:rsidRPr="00EE0D90">
        <w:rPr>
          <w:rFonts w:cs="Arial"/>
        </w:rPr>
        <w:t>Evaluating decision-making abilities under simulated pressure.</w:t>
      </w:r>
    </w:p>
    <w:p w14:paraId="6334AC39" w14:textId="4D9BFF03" w:rsidR="00205245" w:rsidRPr="00EE0D90" w:rsidRDefault="00205245" w:rsidP="00491FF8">
      <w:pPr>
        <w:rPr>
          <w:rFonts w:cs="Arial"/>
        </w:rPr>
      </w:pPr>
      <w:r w:rsidRPr="00EE0D90">
        <w:rPr>
          <w:rFonts w:cs="Arial"/>
        </w:rPr>
        <w:t xml:space="preserve">Ensure that the objectives set for the </w:t>
      </w:r>
      <w:r w:rsidR="00491FF8" w:rsidRPr="00EE0D90">
        <w:rPr>
          <w:rFonts w:cs="Arial"/>
        </w:rPr>
        <w:t>TTX</w:t>
      </w:r>
      <w:r w:rsidRPr="00EE0D90">
        <w:rPr>
          <w:rFonts w:cs="Arial"/>
        </w:rPr>
        <w:t xml:space="preserve"> align seamlessly with the broader goals and priorities of the organization.</w:t>
      </w:r>
      <w:r w:rsidR="00ED1FAF" w:rsidRPr="00EE0D90">
        <w:rPr>
          <w:rFonts w:cs="Arial"/>
        </w:rPr>
        <w:t xml:space="preserve"> </w:t>
      </w:r>
      <w:r w:rsidRPr="00EE0D90">
        <w:rPr>
          <w:rFonts w:cs="Arial"/>
        </w:rPr>
        <w:t>Aligning exercise objectives with organizational goals ensures that the outcomes contribute directly to the overall success and resilience of the organization.</w:t>
      </w:r>
    </w:p>
    <w:p w14:paraId="477527D1" w14:textId="0D75D60F" w:rsidR="00246A53" w:rsidRPr="00EE0D90" w:rsidRDefault="00246A53" w:rsidP="00246A53">
      <w:pPr>
        <w:rPr>
          <w:rFonts w:cs="Arial"/>
        </w:rPr>
      </w:pPr>
      <w:r w:rsidRPr="00EE0D90">
        <w:rPr>
          <w:rFonts w:cs="Arial"/>
        </w:rPr>
        <w:t>Templates for Developing SMART Objectives</w:t>
      </w:r>
    </w:p>
    <w:p w14:paraId="749306B4" w14:textId="437F0E07" w:rsidR="00246A53" w:rsidRPr="00EE0D90" w:rsidRDefault="00794E2C" w:rsidP="00491FF8">
      <w:pPr>
        <w:pStyle w:val="ListParagraph"/>
        <w:numPr>
          <w:ilvl w:val="0"/>
          <w:numId w:val="17"/>
        </w:numPr>
        <w:rPr>
          <w:rStyle w:val="Hyperlink"/>
          <w:rFonts w:cs="Arial"/>
          <w:color w:val="6DABE4" w:themeColor="background2"/>
        </w:rPr>
      </w:pPr>
      <w:r w:rsidRPr="00EE0D90">
        <w:rPr>
          <w:rFonts w:cs="Arial"/>
          <w:color w:val="6DABE4" w:themeColor="background2"/>
        </w:rPr>
        <w:fldChar w:fldCharType="begin"/>
      </w:r>
      <w:r w:rsidRPr="00EE0D90">
        <w:rPr>
          <w:rFonts w:cs="Arial"/>
          <w:color w:val="6DABE4" w:themeColor="background2"/>
        </w:rPr>
        <w:instrText>HYPERLINK "https://childrensmercy.sharepoint.com/sites/EmergencyPreparednessCM/Shared%20Documents/Emergency%20Management/Drills%20&amp;%20Exercises/Toolkits/Tabletop%20Exercise%20(TTX)%20Toolkit/1.%20Preparing%20a%20TTX/Goals%20and%20Objectives%20Worksheet.docx"</w:instrText>
      </w:r>
      <w:r w:rsidRPr="00EE0D90">
        <w:rPr>
          <w:rFonts w:cs="Arial"/>
          <w:color w:val="6DABE4" w:themeColor="background2"/>
        </w:rPr>
      </w:r>
      <w:r w:rsidRPr="00EE0D90">
        <w:rPr>
          <w:rFonts w:cs="Arial"/>
          <w:color w:val="6DABE4" w:themeColor="background2"/>
        </w:rPr>
        <w:fldChar w:fldCharType="separate"/>
      </w:r>
      <w:r w:rsidR="00CC440B">
        <w:rPr>
          <w:rStyle w:val="Hyperlink"/>
          <w:rFonts w:cs="Arial"/>
          <w:color w:val="6DABE4" w:themeColor="background2"/>
        </w:rPr>
        <w:t xml:space="preserve">Exercise </w:t>
      </w:r>
      <w:r w:rsidR="00246A53" w:rsidRPr="00EE0D90">
        <w:rPr>
          <w:rStyle w:val="Hyperlink"/>
          <w:rFonts w:cs="Arial"/>
          <w:color w:val="6DABE4" w:themeColor="background2"/>
        </w:rPr>
        <w:t>Objectives Worksheet</w:t>
      </w:r>
    </w:p>
    <w:p w14:paraId="74C461A7" w14:textId="167DD001" w:rsidR="00177B1C" w:rsidRPr="00FC4C03" w:rsidRDefault="00794E2C" w:rsidP="00177B1C">
      <w:pPr>
        <w:pBdr>
          <w:top w:val="single" w:sz="8" w:space="2" w:color="EDAA00"/>
          <w:left w:val="single" w:sz="8" w:space="4" w:color="EDAA00"/>
        </w:pBdr>
        <w:spacing w:before="300" w:after="0" w:line="276" w:lineRule="auto"/>
        <w:outlineLvl w:val="2"/>
        <w:rPr>
          <w:rFonts w:eastAsia="Yu Mincho" w:cs="Arial"/>
          <w:b/>
          <w:bCs/>
          <w:caps/>
          <w:color w:val="005CB9"/>
          <w:spacing w:val="15"/>
          <w:szCs w:val="20"/>
        </w:rPr>
      </w:pPr>
      <w:r w:rsidRPr="00EE0D90">
        <w:rPr>
          <w:rFonts w:cs="Arial"/>
          <w:color w:val="6DABE4" w:themeColor="background2"/>
        </w:rPr>
        <w:fldChar w:fldCharType="end"/>
      </w:r>
      <w:bookmarkStart w:id="6" w:name="_Toc171342383"/>
      <w:r w:rsidR="00FC4C03">
        <w:rPr>
          <w:rFonts w:eastAsia="Yu Mincho" w:cs="Arial"/>
          <w:b/>
          <w:bCs/>
          <w:caps/>
          <w:color w:val="005CB9"/>
          <w:spacing w:val="15"/>
          <w:szCs w:val="20"/>
        </w:rPr>
        <w:t>Identifying Key Stakeholders</w:t>
      </w:r>
      <w:bookmarkEnd w:id="6"/>
    </w:p>
    <w:p w14:paraId="2152BEF9" w14:textId="77777777" w:rsidR="00E34F16" w:rsidRPr="00D5403D" w:rsidRDefault="00E34F16" w:rsidP="00E34F16">
      <w:pPr>
        <w:spacing w:after="0"/>
      </w:pPr>
    </w:p>
    <w:p w14:paraId="062EA974" w14:textId="2DDEC460" w:rsidR="00CA688B" w:rsidRPr="00FC4C03" w:rsidRDefault="00CA688B" w:rsidP="00E34F16">
      <w:pPr>
        <w:rPr>
          <w:rFonts w:cs="Arial"/>
        </w:rPr>
      </w:pPr>
      <w:r w:rsidRPr="00FC4C03">
        <w:rPr>
          <w:rFonts w:cs="Arial"/>
        </w:rPr>
        <w:t>Establishing a comprehensive</w:t>
      </w:r>
      <w:r w:rsidR="004B707A" w:rsidRPr="00FC4C03">
        <w:rPr>
          <w:rFonts w:cs="Arial"/>
        </w:rPr>
        <w:t xml:space="preserve"> planning team and involving key stakeholders is crucial for effective emergency response and recovery planning. </w:t>
      </w:r>
      <w:r w:rsidR="00F84621" w:rsidRPr="00FC4C03">
        <w:rPr>
          <w:rFonts w:cs="Arial"/>
        </w:rPr>
        <w:t xml:space="preserve">Ensure representation from diverse departments and various levels of authority. </w:t>
      </w:r>
      <w:r w:rsidR="0076227F" w:rsidRPr="00FC4C03">
        <w:rPr>
          <w:rFonts w:cs="Arial"/>
        </w:rPr>
        <w:t>Involving a spectrum of perspectives fosters comprehensive discussions, enhancing the realism of the exercise and ensures a broad array of expertise.</w:t>
      </w:r>
    </w:p>
    <w:p w14:paraId="37814CDC" w14:textId="7CF27F7A" w:rsidR="00106C17" w:rsidRPr="00FC4C03" w:rsidRDefault="00106C17" w:rsidP="00E34F16">
      <w:pPr>
        <w:rPr>
          <w:rFonts w:cs="Arial"/>
        </w:rPr>
      </w:pPr>
      <w:r w:rsidRPr="00FC4C03">
        <w:rPr>
          <w:rFonts w:cs="Arial"/>
        </w:rPr>
        <w:t>Roles and responsibilities within the planning team should be clearly defined, assigning specific tasks related to logistics, scenario development, communications, evaluation, and other pertinent aspects. This clarity streamlines the planning process, ensuring efficiency and accountability.</w:t>
      </w:r>
    </w:p>
    <w:p w14:paraId="6D0E90E0" w14:textId="61C2EAE9" w:rsidR="005461F0" w:rsidRPr="00FC4C03" w:rsidRDefault="001F1FB2" w:rsidP="00136F07">
      <w:pPr>
        <w:spacing w:after="120" w:line="276" w:lineRule="auto"/>
        <w:rPr>
          <w:rFonts w:cs="Arial"/>
        </w:rPr>
      </w:pPr>
      <w:r w:rsidRPr="00FC4C03">
        <w:rPr>
          <w:rFonts w:cs="Arial"/>
        </w:rPr>
        <w:t>Moving to participant involvement</w:t>
      </w:r>
      <w:r w:rsidR="005461F0" w:rsidRPr="00FC4C03">
        <w:rPr>
          <w:rFonts w:cs="Arial"/>
        </w:rPr>
        <w:t>, both internal and external, significantly enriches the depth of perspectives and expertise vital for a successful emergency response and recovery simulation.</w:t>
      </w:r>
      <w:r w:rsidR="00886904" w:rsidRPr="00FC4C03">
        <w:rPr>
          <w:rFonts w:cs="Arial"/>
        </w:rPr>
        <w:t xml:space="preserve"> Consider the following groups:</w:t>
      </w:r>
    </w:p>
    <w:p w14:paraId="5CAA7927" w14:textId="02DCD61C" w:rsidR="00136F07" w:rsidRPr="00FC4C03" w:rsidRDefault="00136F07" w:rsidP="00136F07">
      <w:pPr>
        <w:spacing w:after="120" w:line="276" w:lineRule="auto"/>
        <w:rPr>
          <w:rFonts w:cs="Arial"/>
          <w:szCs w:val="20"/>
        </w:rPr>
      </w:pPr>
      <w:r w:rsidRPr="00A651DD">
        <w:rPr>
          <w:rFonts w:cs="Arial"/>
          <w:color w:val="F7931D"/>
          <w:sz w:val="22"/>
        </w:rPr>
        <w:t>Clinical</w:t>
      </w:r>
      <w:r w:rsidRPr="00FC4C03">
        <w:rPr>
          <w:rFonts w:cs="Arial"/>
          <w:color w:val="5D285F"/>
          <w:sz w:val="22"/>
        </w:rPr>
        <w:t xml:space="preserve"> </w:t>
      </w:r>
      <w:r w:rsidRPr="00FC4C03">
        <w:rPr>
          <w:rFonts w:cs="Arial"/>
          <w:color w:val="5D285F"/>
          <w:szCs w:val="20"/>
        </w:rPr>
        <w:t>–</w:t>
      </w:r>
      <w:r w:rsidRPr="00FC4C03">
        <w:rPr>
          <w:rFonts w:cs="Arial"/>
          <w:color w:val="C6A1CF"/>
          <w:szCs w:val="20"/>
        </w:rPr>
        <w:t xml:space="preserve"> </w:t>
      </w:r>
      <w:r w:rsidRPr="00FC4C03">
        <w:rPr>
          <w:rFonts w:eastAsia="Times New Roman" w:cs="Arial"/>
          <w:color w:val="000000"/>
          <w:szCs w:val="20"/>
        </w:rPr>
        <w:t>Involve representatives from relevant clinical departments and positions as necessary, i.e., physicians, nurses, paramedics, and other medical staff.</w:t>
      </w:r>
    </w:p>
    <w:p w14:paraId="12F6BFF6" w14:textId="77777777" w:rsidR="00136F07" w:rsidRPr="00FC4C03" w:rsidRDefault="00136F07" w:rsidP="00136F07">
      <w:pPr>
        <w:spacing w:after="0" w:line="276" w:lineRule="auto"/>
        <w:rPr>
          <w:rFonts w:cs="Arial"/>
          <w:szCs w:val="20"/>
        </w:rPr>
      </w:pPr>
      <w:r w:rsidRPr="00A651DD">
        <w:rPr>
          <w:rFonts w:cs="Arial"/>
          <w:color w:val="F7931D"/>
          <w:sz w:val="22"/>
        </w:rPr>
        <w:lastRenderedPageBreak/>
        <w:t>Non-Clinical</w:t>
      </w:r>
      <w:r w:rsidRPr="00A651DD">
        <w:rPr>
          <w:rFonts w:cs="Arial"/>
          <w:color w:val="F7931D"/>
          <w:szCs w:val="20"/>
        </w:rPr>
        <w:t xml:space="preserve"> </w:t>
      </w:r>
      <w:r w:rsidRPr="00FC4C03">
        <w:rPr>
          <w:rFonts w:cs="Arial"/>
          <w:color w:val="5D285F"/>
          <w:szCs w:val="20"/>
        </w:rPr>
        <w:t>–</w:t>
      </w:r>
      <w:r w:rsidRPr="00FC4C03">
        <w:rPr>
          <w:rFonts w:cs="Arial"/>
          <w:color w:val="C6A1CF"/>
          <w:szCs w:val="20"/>
        </w:rPr>
        <w:t xml:space="preserve"> </w:t>
      </w:r>
      <w:r w:rsidRPr="00FC4C03">
        <w:rPr>
          <w:rFonts w:cs="Arial"/>
          <w:szCs w:val="20"/>
        </w:rPr>
        <w:t>Engage representatives from non-clinical departments, such as administrators, operations, IT, facilities management, and logistics.</w:t>
      </w:r>
    </w:p>
    <w:p w14:paraId="1F2EFE56" w14:textId="77777777" w:rsidR="00136F07" w:rsidRPr="00FC4C03" w:rsidRDefault="00136F07" w:rsidP="00635617">
      <w:pPr>
        <w:pStyle w:val="ListParagraph"/>
        <w:numPr>
          <w:ilvl w:val="0"/>
          <w:numId w:val="1"/>
        </w:numPr>
        <w:spacing w:after="120" w:line="276" w:lineRule="auto"/>
        <w:rPr>
          <w:rFonts w:cs="Arial"/>
          <w:color w:val="5D285F"/>
          <w:szCs w:val="20"/>
        </w:rPr>
      </w:pPr>
      <w:r w:rsidRPr="00A651DD">
        <w:rPr>
          <w:rFonts w:cs="Arial"/>
          <w:color w:val="F7931D"/>
          <w:sz w:val="22"/>
        </w:rPr>
        <w:t>Security &amp; Transportation</w:t>
      </w:r>
      <w:r w:rsidRPr="00A651DD">
        <w:rPr>
          <w:rFonts w:cs="Arial"/>
          <w:color w:val="F7931D"/>
          <w:szCs w:val="20"/>
        </w:rPr>
        <w:t xml:space="preserve"> </w:t>
      </w:r>
      <w:r w:rsidRPr="00FC4C03">
        <w:rPr>
          <w:rFonts w:cs="Arial"/>
          <w:color w:val="5D285F"/>
          <w:szCs w:val="20"/>
        </w:rPr>
        <w:t xml:space="preserve">– </w:t>
      </w:r>
      <w:r w:rsidRPr="00FC4C03">
        <w:rPr>
          <w:rFonts w:cs="Arial"/>
          <w:szCs w:val="20"/>
        </w:rPr>
        <w:t>Include security and transportation personnel responsible for ensuring scene safety and maintaining order during emergencies.</w:t>
      </w:r>
    </w:p>
    <w:p w14:paraId="68DFE508" w14:textId="77777777" w:rsidR="00136F07" w:rsidRPr="00FC4C03" w:rsidRDefault="00136F07" w:rsidP="00635617">
      <w:pPr>
        <w:pStyle w:val="ListParagraph"/>
        <w:numPr>
          <w:ilvl w:val="0"/>
          <w:numId w:val="1"/>
        </w:numPr>
        <w:spacing w:after="120" w:line="276" w:lineRule="auto"/>
        <w:rPr>
          <w:rFonts w:cs="Arial"/>
          <w:color w:val="5D285F"/>
          <w:szCs w:val="20"/>
        </w:rPr>
      </w:pPr>
      <w:r w:rsidRPr="00A651DD">
        <w:rPr>
          <w:rFonts w:cs="Arial"/>
          <w:color w:val="F7931D"/>
          <w:sz w:val="22"/>
        </w:rPr>
        <w:t>Safety</w:t>
      </w:r>
      <w:r w:rsidRPr="00FC4C03">
        <w:rPr>
          <w:rFonts w:cs="Arial"/>
          <w:color w:val="5D285F"/>
          <w:szCs w:val="20"/>
        </w:rPr>
        <w:t xml:space="preserve"> – </w:t>
      </w:r>
      <w:r w:rsidRPr="00FC4C03">
        <w:rPr>
          <w:rFonts w:cs="Arial"/>
          <w:szCs w:val="20"/>
        </w:rPr>
        <w:t>Include safety and occupational health personnel responsible for ensuring safe care practices for patients and employees.</w:t>
      </w:r>
    </w:p>
    <w:p w14:paraId="70626228" w14:textId="77777777" w:rsidR="00136F07" w:rsidRPr="00FC4C03" w:rsidRDefault="00136F07" w:rsidP="00635617">
      <w:pPr>
        <w:pStyle w:val="ListParagraph"/>
        <w:numPr>
          <w:ilvl w:val="0"/>
          <w:numId w:val="1"/>
        </w:numPr>
        <w:spacing w:after="120" w:line="276" w:lineRule="auto"/>
        <w:rPr>
          <w:rFonts w:cs="Arial"/>
          <w:color w:val="5D285F"/>
          <w:szCs w:val="20"/>
        </w:rPr>
      </w:pPr>
      <w:r w:rsidRPr="00A651DD">
        <w:rPr>
          <w:rFonts w:cs="Arial"/>
          <w:color w:val="F7931D"/>
          <w:sz w:val="22"/>
        </w:rPr>
        <w:t>Information Technology (IT)</w:t>
      </w:r>
      <w:r w:rsidRPr="00A651DD">
        <w:rPr>
          <w:rFonts w:cs="Arial"/>
          <w:color w:val="F7931D"/>
          <w:szCs w:val="20"/>
        </w:rPr>
        <w:t xml:space="preserve"> </w:t>
      </w:r>
      <w:r w:rsidRPr="00F76FC1">
        <w:rPr>
          <w:rFonts w:cs="Arial"/>
          <w:szCs w:val="20"/>
        </w:rPr>
        <w:t xml:space="preserve">– </w:t>
      </w:r>
      <w:r w:rsidRPr="00FC4C03">
        <w:rPr>
          <w:rFonts w:cs="Arial"/>
          <w:szCs w:val="20"/>
        </w:rPr>
        <w:t>Engage IT staff to address technical requirements and ensure communication systems are functional.</w:t>
      </w:r>
    </w:p>
    <w:p w14:paraId="095C9B36" w14:textId="77777777" w:rsidR="00136F07" w:rsidRPr="00FC4C03" w:rsidRDefault="00136F07" w:rsidP="00635617">
      <w:pPr>
        <w:pStyle w:val="ListParagraph"/>
        <w:numPr>
          <w:ilvl w:val="0"/>
          <w:numId w:val="1"/>
        </w:numPr>
        <w:spacing w:after="120" w:line="276" w:lineRule="auto"/>
        <w:rPr>
          <w:rFonts w:cs="Arial"/>
          <w:color w:val="5D285F"/>
          <w:szCs w:val="20"/>
        </w:rPr>
      </w:pPr>
      <w:r w:rsidRPr="00A651DD">
        <w:rPr>
          <w:rFonts w:cs="Arial"/>
          <w:color w:val="F7931D"/>
          <w:sz w:val="22"/>
        </w:rPr>
        <w:t>Facilities Management</w:t>
      </w:r>
      <w:r w:rsidRPr="00F76FC1">
        <w:rPr>
          <w:rFonts w:cs="Arial"/>
          <w:szCs w:val="20"/>
        </w:rPr>
        <w:t xml:space="preserve"> – </w:t>
      </w:r>
      <w:r w:rsidRPr="00FC4C03">
        <w:rPr>
          <w:rFonts w:cs="Arial"/>
          <w:szCs w:val="20"/>
        </w:rPr>
        <w:t>Involve facilities management staff responsible for maintaining the physical infrastructure and security of the hospital.</w:t>
      </w:r>
    </w:p>
    <w:p w14:paraId="40BB11B4" w14:textId="77777777" w:rsidR="00136F07" w:rsidRPr="00FC4C03" w:rsidRDefault="00136F07" w:rsidP="00635617">
      <w:pPr>
        <w:pStyle w:val="ListParagraph"/>
        <w:numPr>
          <w:ilvl w:val="0"/>
          <w:numId w:val="1"/>
        </w:numPr>
        <w:spacing w:after="120" w:line="276" w:lineRule="auto"/>
        <w:rPr>
          <w:rFonts w:cs="Arial"/>
          <w:color w:val="BB29BB" w:themeColor="accent2"/>
          <w:szCs w:val="20"/>
        </w:rPr>
      </w:pPr>
      <w:r w:rsidRPr="00A651DD">
        <w:rPr>
          <w:rFonts w:cs="Arial"/>
          <w:color w:val="F7931D"/>
          <w:sz w:val="22"/>
        </w:rPr>
        <w:t>Accreditation &amp; Regulatory Readiness (ARR)</w:t>
      </w:r>
      <w:r w:rsidRPr="00F76FC1">
        <w:rPr>
          <w:rFonts w:cs="Arial"/>
          <w:szCs w:val="20"/>
        </w:rPr>
        <w:t xml:space="preserve"> – </w:t>
      </w:r>
      <w:r w:rsidRPr="00FC4C03">
        <w:rPr>
          <w:rFonts w:cs="Arial"/>
          <w:szCs w:val="20"/>
        </w:rPr>
        <w:t>Involve</w:t>
      </w:r>
      <w:r w:rsidRPr="00FC4C03">
        <w:rPr>
          <w:rFonts w:cs="Arial"/>
          <w:color w:val="5D285F"/>
          <w:szCs w:val="20"/>
        </w:rPr>
        <w:t xml:space="preserve"> </w:t>
      </w:r>
      <w:r w:rsidRPr="00FC4C03">
        <w:rPr>
          <w:rFonts w:cs="Arial"/>
          <w:szCs w:val="20"/>
        </w:rPr>
        <w:t>ARR staff responsible for ensuring regulatory and accreditation compliance.</w:t>
      </w:r>
    </w:p>
    <w:p w14:paraId="14748C1E" w14:textId="500702A4" w:rsidR="00136F07" w:rsidRPr="00A651DD" w:rsidRDefault="00136F07" w:rsidP="00635617">
      <w:pPr>
        <w:pStyle w:val="ListParagraph"/>
        <w:numPr>
          <w:ilvl w:val="0"/>
          <w:numId w:val="1"/>
        </w:numPr>
        <w:spacing w:after="120" w:line="276" w:lineRule="auto"/>
        <w:rPr>
          <w:rFonts w:cs="Arial"/>
          <w:color w:val="F7931D"/>
          <w:sz w:val="22"/>
        </w:rPr>
      </w:pPr>
      <w:r w:rsidRPr="00A651DD">
        <w:rPr>
          <w:rFonts w:cs="Arial"/>
          <w:color w:val="F7931D"/>
          <w:sz w:val="22"/>
        </w:rPr>
        <w:t>Other applicable internal departments</w:t>
      </w:r>
    </w:p>
    <w:p w14:paraId="1B79BE1C" w14:textId="572FCCFD" w:rsidR="00886904" w:rsidRPr="00A651DD" w:rsidRDefault="00ED4AD0" w:rsidP="009A7399">
      <w:pPr>
        <w:rPr>
          <w:rFonts w:cs="Arial"/>
          <w:color w:val="F7931D"/>
        </w:rPr>
      </w:pPr>
      <w:r w:rsidRPr="00A651DD">
        <w:rPr>
          <w:rFonts w:cs="Arial"/>
          <w:color w:val="F7931D"/>
          <w:sz w:val="22"/>
        </w:rPr>
        <w:t>External Stakeholders</w:t>
      </w:r>
    </w:p>
    <w:p w14:paraId="305A3959" w14:textId="77777777" w:rsidR="00382ED9" w:rsidRPr="00FC4C03" w:rsidRDefault="00382ED9" w:rsidP="00635617">
      <w:pPr>
        <w:pStyle w:val="ListParagraph"/>
        <w:numPr>
          <w:ilvl w:val="0"/>
          <w:numId w:val="1"/>
        </w:numPr>
        <w:spacing w:after="120" w:line="276" w:lineRule="auto"/>
        <w:rPr>
          <w:rFonts w:cs="Arial"/>
          <w:i/>
          <w:iCs/>
          <w:szCs w:val="20"/>
        </w:rPr>
      </w:pPr>
      <w:r w:rsidRPr="00A651DD">
        <w:rPr>
          <w:rFonts w:cs="Arial"/>
          <w:color w:val="F7931D"/>
          <w:sz w:val="22"/>
        </w:rPr>
        <w:t>Local Emergency Services</w:t>
      </w:r>
      <w:r w:rsidRPr="00A651DD">
        <w:rPr>
          <w:rFonts w:cs="Arial"/>
          <w:color w:val="F7931D"/>
          <w:szCs w:val="20"/>
        </w:rPr>
        <w:t xml:space="preserve"> </w:t>
      </w:r>
      <w:r w:rsidRPr="00FC4C03">
        <w:rPr>
          <w:rFonts w:cs="Arial"/>
          <w:color w:val="BB29BB" w:themeColor="accent2"/>
          <w:szCs w:val="20"/>
        </w:rPr>
        <w:t xml:space="preserve">- </w:t>
      </w:r>
      <w:r w:rsidRPr="00FC4C03">
        <w:rPr>
          <w:rFonts w:cs="Arial"/>
          <w:szCs w:val="20"/>
        </w:rPr>
        <w:t>Police, fire, emergency medical services (EMS), etc.</w:t>
      </w:r>
    </w:p>
    <w:p w14:paraId="1056D6F0" w14:textId="77777777" w:rsidR="00382ED9" w:rsidRPr="00FC4C03" w:rsidRDefault="00382ED9" w:rsidP="00635617">
      <w:pPr>
        <w:pStyle w:val="ListParagraph"/>
        <w:numPr>
          <w:ilvl w:val="0"/>
          <w:numId w:val="1"/>
        </w:numPr>
        <w:spacing w:after="120" w:line="276" w:lineRule="auto"/>
        <w:rPr>
          <w:rFonts w:cs="Arial"/>
          <w:i/>
          <w:iCs/>
          <w:szCs w:val="20"/>
        </w:rPr>
      </w:pPr>
      <w:r w:rsidRPr="00A651DD">
        <w:rPr>
          <w:rFonts w:cs="Arial"/>
          <w:color w:val="F7931D"/>
          <w:sz w:val="22"/>
        </w:rPr>
        <w:t>Public Health Authorities</w:t>
      </w:r>
      <w:r w:rsidRPr="00A651DD">
        <w:rPr>
          <w:rFonts w:cs="Arial"/>
          <w:color w:val="F7931D"/>
          <w:szCs w:val="20"/>
        </w:rPr>
        <w:t xml:space="preserve"> </w:t>
      </w:r>
      <w:r w:rsidRPr="00FC4C03">
        <w:rPr>
          <w:rFonts w:cs="Arial"/>
          <w:color w:val="BB29BB" w:themeColor="accent2"/>
          <w:szCs w:val="20"/>
        </w:rPr>
        <w:t xml:space="preserve">- </w:t>
      </w:r>
      <w:r w:rsidRPr="00FC4C03">
        <w:rPr>
          <w:rFonts w:cs="Arial"/>
          <w:szCs w:val="20"/>
        </w:rPr>
        <w:t>Representatives from local public health departments.</w:t>
      </w:r>
    </w:p>
    <w:p w14:paraId="6E80733A" w14:textId="77777777" w:rsidR="00382ED9" w:rsidRPr="00FC4C03" w:rsidRDefault="00382ED9" w:rsidP="00635617">
      <w:pPr>
        <w:pStyle w:val="ListParagraph"/>
        <w:numPr>
          <w:ilvl w:val="0"/>
          <w:numId w:val="1"/>
        </w:numPr>
        <w:spacing w:after="120" w:line="276" w:lineRule="auto"/>
        <w:rPr>
          <w:rFonts w:cs="Arial"/>
          <w:szCs w:val="20"/>
        </w:rPr>
      </w:pPr>
      <w:r w:rsidRPr="00A651DD">
        <w:rPr>
          <w:rFonts w:cs="Arial"/>
          <w:color w:val="F7931D"/>
          <w:sz w:val="22"/>
        </w:rPr>
        <w:t>Government Officials</w:t>
      </w:r>
      <w:r w:rsidRPr="00A651DD">
        <w:rPr>
          <w:rFonts w:cs="Arial"/>
          <w:color w:val="F7931D"/>
          <w:szCs w:val="20"/>
        </w:rPr>
        <w:t xml:space="preserve"> </w:t>
      </w:r>
      <w:r w:rsidRPr="00FC4C03">
        <w:rPr>
          <w:rFonts w:cs="Arial"/>
          <w:color w:val="BB29BB" w:themeColor="accent2"/>
          <w:szCs w:val="20"/>
        </w:rPr>
        <w:t xml:space="preserve">- </w:t>
      </w:r>
      <w:r w:rsidRPr="00FC4C03">
        <w:rPr>
          <w:rFonts w:cs="Arial"/>
          <w:szCs w:val="20"/>
        </w:rPr>
        <w:t>Consider inviting local government officials involved in emergency management.</w:t>
      </w:r>
    </w:p>
    <w:p w14:paraId="50D16132" w14:textId="77777777" w:rsidR="00382ED9" w:rsidRPr="00FC4C03" w:rsidRDefault="00382ED9" w:rsidP="00635617">
      <w:pPr>
        <w:pStyle w:val="ListParagraph"/>
        <w:numPr>
          <w:ilvl w:val="0"/>
          <w:numId w:val="1"/>
        </w:numPr>
        <w:spacing w:after="120" w:line="276" w:lineRule="auto"/>
        <w:rPr>
          <w:rFonts w:cs="Arial"/>
          <w:szCs w:val="20"/>
        </w:rPr>
      </w:pPr>
      <w:r w:rsidRPr="00A651DD">
        <w:rPr>
          <w:rFonts w:cs="Arial"/>
          <w:color w:val="F7931D"/>
          <w:sz w:val="22"/>
        </w:rPr>
        <w:t>Community Representatives</w:t>
      </w:r>
      <w:r w:rsidRPr="00A651DD">
        <w:rPr>
          <w:rFonts w:cs="Arial"/>
          <w:color w:val="F7931D"/>
          <w:szCs w:val="20"/>
        </w:rPr>
        <w:t xml:space="preserve"> </w:t>
      </w:r>
      <w:r w:rsidRPr="00FC4C03">
        <w:rPr>
          <w:rFonts w:cs="Arial"/>
          <w:color w:val="5D285F"/>
          <w:szCs w:val="20"/>
        </w:rPr>
        <w:t xml:space="preserve">- </w:t>
      </w:r>
      <w:r w:rsidRPr="00FC4C03">
        <w:rPr>
          <w:rFonts w:cs="Arial"/>
          <w:szCs w:val="20"/>
        </w:rPr>
        <w:t>Engage representatives from neighboring communities and leaders.</w:t>
      </w:r>
    </w:p>
    <w:p w14:paraId="0B8A8F03" w14:textId="77777777" w:rsidR="00382ED9" w:rsidRPr="00FC4C03" w:rsidRDefault="00382ED9" w:rsidP="00635617">
      <w:pPr>
        <w:pStyle w:val="ListParagraph"/>
        <w:numPr>
          <w:ilvl w:val="0"/>
          <w:numId w:val="1"/>
        </w:numPr>
        <w:spacing w:line="276" w:lineRule="auto"/>
        <w:rPr>
          <w:rFonts w:cs="Arial"/>
          <w:szCs w:val="20"/>
        </w:rPr>
      </w:pPr>
      <w:r w:rsidRPr="00A651DD">
        <w:rPr>
          <w:rFonts w:cs="Arial"/>
          <w:color w:val="F7931D"/>
          <w:sz w:val="22"/>
        </w:rPr>
        <w:t>Nearby Medical Facilities</w:t>
      </w:r>
      <w:r w:rsidRPr="00A651DD">
        <w:rPr>
          <w:rFonts w:cs="Arial"/>
          <w:color w:val="F7931D"/>
          <w:szCs w:val="20"/>
        </w:rPr>
        <w:t xml:space="preserve"> </w:t>
      </w:r>
      <w:r w:rsidRPr="00FC4C03">
        <w:rPr>
          <w:rFonts w:cs="Arial"/>
          <w:color w:val="5D285F"/>
          <w:szCs w:val="20"/>
        </w:rPr>
        <w:t xml:space="preserve">- </w:t>
      </w:r>
      <w:r w:rsidRPr="00FC4C03">
        <w:rPr>
          <w:rFonts w:cs="Arial"/>
          <w:szCs w:val="20"/>
        </w:rPr>
        <w:t>Include representatives from neighboring hospitals or medical facilities.</w:t>
      </w:r>
    </w:p>
    <w:p w14:paraId="5D9D2361" w14:textId="77777777" w:rsidR="00382ED9" w:rsidRPr="00FC4C03" w:rsidRDefault="00382ED9" w:rsidP="00635617">
      <w:pPr>
        <w:pStyle w:val="ListParagraph"/>
        <w:numPr>
          <w:ilvl w:val="0"/>
          <w:numId w:val="1"/>
        </w:numPr>
        <w:spacing w:line="276" w:lineRule="auto"/>
        <w:rPr>
          <w:rFonts w:cs="Arial"/>
          <w:szCs w:val="20"/>
        </w:rPr>
      </w:pPr>
      <w:r w:rsidRPr="00A651DD">
        <w:rPr>
          <w:rFonts w:cs="Arial"/>
          <w:color w:val="F7931D"/>
          <w:sz w:val="22"/>
        </w:rPr>
        <w:t>Volunteer Organizations</w:t>
      </w:r>
      <w:r w:rsidRPr="00A651DD">
        <w:rPr>
          <w:rFonts w:cs="Arial"/>
          <w:color w:val="F7931D"/>
          <w:szCs w:val="20"/>
        </w:rPr>
        <w:t xml:space="preserve"> </w:t>
      </w:r>
      <w:r w:rsidRPr="00FC4C03">
        <w:rPr>
          <w:rFonts w:cs="Arial"/>
          <w:color w:val="5D285F"/>
          <w:szCs w:val="20"/>
        </w:rPr>
        <w:t xml:space="preserve">- </w:t>
      </w:r>
      <w:r w:rsidRPr="00FC4C03">
        <w:rPr>
          <w:rFonts w:cs="Arial"/>
          <w:szCs w:val="20"/>
        </w:rPr>
        <w:t>Engage representatives from volunteer programs and organizations offering support during emergencies.</w:t>
      </w:r>
    </w:p>
    <w:p w14:paraId="70633067" w14:textId="77777777" w:rsidR="00382ED9" w:rsidRPr="00FC4C03" w:rsidRDefault="00382ED9" w:rsidP="00635617">
      <w:pPr>
        <w:pStyle w:val="ListParagraph"/>
        <w:numPr>
          <w:ilvl w:val="0"/>
          <w:numId w:val="1"/>
        </w:numPr>
        <w:spacing w:line="276" w:lineRule="auto"/>
        <w:rPr>
          <w:rFonts w:cs="Arial"/>
          <w:szCs w:val="20"/>
        </w:rPr>
      </w:pPr>
      <w:r w:rsidRPr="00A651DD">
        <w:rPr>
          <w:rFonts w:cs="Arial"/>
          <w:color w:val="F7931D"/>
          <w:sz w:val="22"/>
        </w:rPr>
        <w:t>Educational Partnerships</w:t>
      </w:r>
      <w:r w:rsidRPr="00A651DD">
        <w:rPr>
          <w:rFonts w:cs="Arial"/>
          <w:color w:val="F7931D"/>
          <w:szCs w:val="20"/>
        </w:rPr>
        <w:t xml:space="preserve"> </w:t>
      </w:r>
      <w:r w:rsidRPr="00FC4C03">
        <w:rPr>
          <w:rFonts w:cs="Arial"/>
          <w:color w:val="BB29BB" w:themeColor="accent2"/>
          <w:szCs w:val="20"/>
        </w:rPr>
        <w:t xml:space="preserve">- </w:t>
      </w:r>
      <w:r w:rsidRPr="00FC4C03">
        <w:rPr>
          <w:rFonts w:cs="Arial"/>
          <w:szCs w:val="20"/>
        </w:rPr>
        <w:t>If applicable, engage representatives from affiliated medical schools, nursing programs, environmental safety programs, emergency management programs, etc.</w:t>
      </w:r>
    </w:p>
    <w:p w14:paraId="2844DC66" w14:textId="77777777" w:rsidR="00382ED9" w:rsidRPr="00FC4C03" w:rsidRDefault="00382ED9" w:rsidP="00635617">
      <w:pPr>
        <w:pStyle w:val="ListParagraph"/>
        <w:numPr>
          <w:ilvl w:val="0"/>
          <w:numId w:val="1"/>
        </w:numPr>
        <w:spacing w:line="276" w:lineRule="auto"/>
        <w:rPr>
          <w:rFonts w:cs="Arial"/>
          <w:szCs w:val="20"/>
        </w:rPr>
      </w:pPr>
      <w:r w:rsidRPr="00A651DD">
        <w:rPr>
          <w:rFonts w:cs="Arial"/>
          <w:color w:val="F7931D"/>
          <w:sz w:val="22"/>
        </w:rPr>
        <w:t>Legal and Insurance Representatives</w:t>
      </w:r>
      <w:r w:rsidRPr="00A651DD">
        <w:rPr>
          <w:rFonts w:cs="Arial"/>
          <w:color w:val="F7931D"/>
          <w:szCs w:val="20"/>
        </w:rPr>
        <w:t xml:space="preserve"> </w:t>
      </w:r>
      <w:r w:rsidRPr="00FC4C03">
        <w:rPr>
          <w:rFonts w:cs="Arial"/>
          <w:color w:val="BB29BB" w:themeColor="accent2"/>
          <w:szCs w:val="20"/>
        </w:rPr>
        <w:t xml:space="preserve">- </w:t>
      </w:r>
      <w:r w:rsidRPr="00FC4C03">
        <w:rPr>
          <w:rFonts w:cs="Arial"/>
          <w:szCs w:val="20"/>
        </w:rPr>
        <w:t>Invite representatives from legal and insurance departments to address related aspects.</w:t>
      </w:r>
    </w:p>
    <w:p w14:paraId="11FB058E" w14:textId="09DCB6EA" w:rsidR="003442C2" w:rsidRPr="00FC4C03" w:rsidRDefault="00382ED9" w:rsidP="00635617">
      <w:pPr>
        <w:pStyle w:val="ListParagraph"/>
        <w:numPr>
          <w:ilvl w:val="0"/>
          <w:numId w:val="1"/>
        </w:numPr>
        <w:spacing w:line="276" w:lineRule="auto"/>
        <w:rPr>
          <w:rFonts w:cs="Arial"/>
          <w:szCs w:val="20"/>
        </w:rPr>
      </w:pPr>
      <w:r w:rsidRPr="00A651DD">
        <w:rPr>
          <w:rFonts w:cs="Arial"/>
          <w:color w:val="F7931D"/>
          <w:sz w:val="22"/>
        </w:rPr>
        <w:t>Patient and Family Advisors</w:t>
      </w:r>
      <w:r w:rsidRPr="00A651DD">
        <w:rPr>
          <w:rFonts w:cs="Arial"/>
          <w:color w:val="F7931D"/>
          <w:szCs w:val="20"/>
        </w:rPr>
        <w:t xml:space="preserve"> </w:t>
      </w:r>
      <w:r w:rsidRPr="00FC4C03">
        <w:rPr>
          <w:rFonts w:cs="Arial"/>
          <w:color w:val="BB29BB" w:themeColor="accent2"/>
          <w:szCs w:val="20"/>
        </w:rPr>
        <w:t xml:space="preserve">- </w:t>
      </w:r>
      <w:r w:rsidRPr="00FC4C03">
        <w:rPr>
          <w:rFonts w:cs="Arial"/>
          <w:szCs w:val="20"/>
        </w:rPr>
        <w:t>Involve representatives from patient and family advisory councils or support groups.</w:t>
      </w:r>
    </w:p>
    <w:p w14:paraId="0F99056F" w14:textId="77777777" w:rsidR="00A56568" w:rsidRPr="00A56568" w:rsidRDefault="00A56568" w:rsidP="00A56568">
      <w:pPr>
        <w:pStyle w:val="ListParagraph"/>
        <w:spacing w:line="276" w:lineRule="auto"/>
        <w:rPr>
          <w:rFonts w:ascii="VAG Rounded Next" w:hAnsi="VAG Rounded Next" w:cs="Arial"/>
          <w:szCs w:val="20"/>
        </w:rPr>
      </w:pPr>
    </w:p>
    <w:p w14:paraId="3A7BE21B" w14:textId="2E75DC4B" w:rsidR="00E34F16" w:rsidRDefault="00A651DD" w:rsidP="00A40DE5">
      <w:pPr>
        <w:pStyle w:val="ListParagraph"/>
        <w:pBdr>
          <w:top w:val="single" w:sz="8" w:space="2" w:color="EDAA00"/>
          <w:left w:val="single" w:sz="8" w:space="4" w:color="EDAA00"/>
        </w:pBdr>
        <w:spacing w:before="300" w:after="0" w:line="276" w:lineRule="auto"/>
        <w:ind w:left="0"/>
        <w:outlineLvl w:val="2"/>
        <w:rPr>
          <w:rFonts w:eastAsia="Yu Mincho" w:cs="Arial"/>
          <w:b/>
          <w:bCs/>
          <w:caps/>
          <w:color w:val="005CB9"/>
          <w:spacing w:val="15"/>
          <w:szCs w:val="20"/>
        </w:rPr>
      </w:pPr>
      <w:bookmarkStart w:id="7" w:name="_Toc171342384"/>
      <w:r>
        <w:rPr>
          <w:rFonts w:eastAsia="Yu Mincho" w:cs="Arial"/>
          <w:b/>
          <w:bCs/>
          <w:caps/>
          <w:color w:val="005CB9"/>
          <w:spacing w:val="15"/>
          <w:szCs w:val="20"/>
        </w:rPr>
        <w:t>Establishing a Planning Timeline</w:t>
      </w:r>
      <w:bookmarkEnd w:id="7"/>
    </w:p>
    <w:p w14:paraId="289A8FE1" w14:textId="77777777" w:rsidR="00A651DD" w:rsidRPr="00A651DD" w:rsidRDefault="00A651DD" w:rsidP="00393B2D">
      <w:pPr>
        <w:spacing w:after="0"/>
      </w:pPr>
    </w:p>
    <w:p w14:paraId="1EC86AC2" w14:textId="545B106C" w:rsidR="007D3700" w:rsidRPr="00A651DD" w:rsidRDefault="005D1E5A" w:rsidP="007D3700">
      <w:pPr>
        <w:spacing w:after="0" w:line="276" w:lineRule="auto"/>
        <w:rPr>
          <w:rFonts w:cs="Arial"/>
          <w:color w:val="BB29BB" w:themeColor="accent2"/>
          <w:sz w:val="22"/>
        </w:rPr>
      </w:pPr>
      <w:r w:rsidRPr="00A651DD">
        <w:rPr>
          <w:rStyle w:val="BookTitle"/>
          <w:rFonts w:cs="Arial"/>
        </w:rPr>
        <w:t>Set</w:t>
      </w:r>
      <w:r w:rsidR="002015E9" w:rsidRPr="00A651DD">
        <w:rPr>
          <w:rStyle w:val="BookTitle"/>
          <w:rFonts w:cs="Arial"/>
        </w:rPr>
        <w:t>ting</w:t>
      </w:r>
      <w:r w:rsidRPr="00A651DD">
        <w:rPr>
          <w:rStyle w:val="BookTitle"/>
          <w:rFonts w:cs="Arial"/>
        </w:rPr>
        <w:t xml:space="preserve"> a Target Exercise Date</w:t>
      </w:r>
      <w:r w:rsidR="003B0479" w:rsidRPr="00A651DD">
        <w:rPr>
          <w:rStyle w:val="BookTitle"/>
          <w:rFonts w:cs="Arial"/>
        </w:rPr>
        <w:t>:</w:t>
      </w:r>
    </w:p>
    <w:p w14:paraId="09B44DF3" w14:textId="77777777" w:rsidR="007D3700" w:rsidRPr="00A651DD" w:rsidRDefault="007D3700" w:rsidP="007D3700">
      <w:pPr>
        <w:spacing w:line="276" w:lineRule="auto"/>
        <w:rPr>
          <w:rFonts w:cs="Arial"/>
          <w:szCs w:val="20"/>
        </w:rPr>
      </w:pPr>
      <w:r w:rsidRPr="00A651DD">
        <w:rPr>
          <w:rFonts w:cs="Arial"/>
          <w:szCs w:val="20"/>
        </w:rPr>
        <w:t xml:space="preserve">Determining the target exercise date is a critical milestone in the planning process. Careful consideration of factors such as operational readiness, participant availability, and potential conflicting events or seasons ensures the exercise takes place at an optimal time. By choosing the right date, stakeholders can fully commit to the planning process, ensuring maximum engagement and participation. </w:t>
      </w:r>
    </w:p>
    <w:p w14:paraId="276453D9" w14:textId="4491E6D9" w:rsidR="0001373F" w:rsidRPr="00A651DD" w:rsidRDefault="005D1E5A" w:rsidP="0001373F">
      <w:pPr>
        <w:spacing w:after="0" w:line="276" w:lineRule="auto"/>
        <w:rPr>
          <w:rFonts w:cs="Arial"/>
          <w:color w:val="BB29BB" w:themeColor="accent2"/>
          <w:sz w:val="22"/>
        </w:rPr>
      </w:pPr>
      <w:r w:rsidRPr="00A651DD">
        <w:rPr>
          <w:rStyle w:val="BookTitle"/>
          <w:rFonts w:cs="Arial"/>
        </w:rPr>
        <w:t>Create a Planning Timeline</w:t>
      </w:r>
      <w:r w:rsidR="003B0479" w:rsidRPr="00A651DD">
        <w:rPr>
          <w:rStyle w:val="BookTitle"/>
          <w:rFonts w:cs="Arial"/>
        </w:rPr>
        <w:t>:</w:t>
      </w:r>
    </w:p>
    <w:p w14:paraId="55BC8B32" w14:textId="2EAD1617" w:rsidR="00946C0D" w:rsidRPr="00A651DD" w:rsidRDefault="0001373F" w:rsidP="00BB1F36">
      <w:pPr>
        <w:spacing w:line="276" w:lineRule="auto"/>
        <w:rPr>
          <w:rFonts w:cs="Arial"/>
          <w:szCs w:val="20"/>
        </w:rPr>
      </w:pPr>
      <w:r w:rsidRPr="00A651DD">
        <w:rPr>
          <w:rFonts w:cs="Arial"/>
          <w:szCs w:val="20"/>
        </w:rPr>
        <w:t>Developing a comprehensive planning timeline is essential to keep the process on track. This timeline should include key milestones such as planning meetings, document reviews, and exercise revisions. By establishing a structured timeline, planners ensure that all necessary tasks are completed within the specified timeframe, minimizing the risk of delays, or rushed preparations.</w:t>
      </w:r>
    </w:p>
    <w:p w14:paraId="72C9F9BA" w14:textId="77777777" w:rsidR="00246A53" w:rsidRPr="00393B2D" w:rsidRDefault="00246A53" w:rsidP="00246A53">
      <w:pPr>
        <w:spacing w:line="276" w:lineRule="auto"/>
        <w:rPr>
          <w:rFonts w:cs="Arial"/>
          <w:szCs w:val="20"/>
        </w:rPr>
      </w:pPr>
      <w:r w:rsidRPr="00393B2D">
        <w:rPr>
          <w:rFonts w:cs="Arial"/>
          <w:szCs w:val="20"/>
        </w:rPr>
        <w:lastRenderedPageBreak/>
        <w:t>Templates for Effective Planning</w:t>
      </w:r>
    </w:p>
    <w:p w14:paraId="41354E51" w14:textId="475AE95E" w:rsidR="00246A53" w:rsidRPr="00393B2D" w:rsidRDefault="00A47299" w:rsidP="00246A53">
      <w:pPr>
        <w:pStyle w:val="ListParagraph"/>
        <w:numPr>
          <w:ilvl w:val="0"/>
          <w:numId w:val="15"/>
        </w:numPr>
        <w:rPr>
          <w:rFonts w:cs="Arial"/>
        </w:rPr>
      </w:pPr>
      <w:hyperlink r:id="rId32" w:history="1">
        <w:r w:rsidR="00246A53" w:rsidRPr="00393B2D">
          <w:rPr>
            <w:rStyle w:val="Hyperlink"/>
            <w:rFonts w:cs="Arial"/>
          </w:rPr>
          <w:t>TTX Gantt Chart</w:t>
        </w:r>
      </w:hyperlink>
    </w:p>
    <w:p w14:paraId="607EF812" w14:textId="77777777" w:rsidR="00246A53" w:rsidRPr="00246A53" w:rsidRDefault="00246A53" w:rsidP="00246A53">
      <w:pPr>
        <w:pStyle w:val="ListParagraph"/>
        <w:rPr>
          <w:rFonts w:ascii="VAG Rounded Next" w:hAnsi="VAG Rounded Next"/>
        </w:rPr>
      </w:pPr>
    </w:p>
    <w:p w14:paraId="43C07592" w14:textId="7F51322C" w:rsidR="003B0479" w:rsidRDefault="00393B2D" w:rsidP="00946C0D">
      <w:pPr>
        <w:pStyle w:val="ListParagraph"/>
        <w:pBdr>
          <w:top w:val="single" w:sz="8" w:space="2" w:color="EDAA00"/>
          <w:left w:val="single" w:sz="8" w:space="4" w:color="EDAA00"/>
        </w:pBdr>
        <w:spacing w:before="300" w:after="0" w:line="276" w:lineRule="auto"/>
        <w:ind w:left="0"/>
        <w:outlineLvl w:val="2"/>
        <w:rPr>
          <w:rFonts w:eastAsia="Yu Mincho" w:cs="Arial"/>
          <w:b/>
          <w:bCs/>
          <w:caps/>
          <w:color w:val="005CB9"/>
          <w:spacing w:val="15"/>
          <w:szCs w:val="20"/>
        </w:rPr>
      </w:pPr>
      <w:bookmarkStart w:id="8" w:name="_Toc171342385"/>
      <w:r>
        <w:rPr>
          <w:rFonts w:eastAsia="Yu Mincho" w:cs="Arial"/>
          <w:b/>
          <w:bCs/>
          <w:caps/>
          <w:color w:val="005CB9"/>
          <w:spacing w:val="15"/>
          <w:szCs w:val="20"/>
        </w:rPr>
        <w:t>Conducting Planning Meetings</w:t>
      </w:r>
      <w:bookmarkEnd w:id="8"/>
    </w:p>
    <w:p w14:paraId="106F5CFC" w14:textId="77777777" w:rsidR="00393B2D" w:rsidRPr="00393B2D" w:rsidRDefault="00393B2D" w:rsidP="00393B2D">
      <w:pPr>
        <w:spacing w:after="0"/>
      </w:pPr>
    </w:p>
    <w:p w14:paraId="6F6A478C" w14:textId="2B626A98" w:rsidR="00A9051E" w:rsidRPr="00393B2D" w:rsidRDefault="00FB2DC5" w:rsidP="00A9051E">
      <w:pPr>
        <w:spacing w:after="0" w:line="276" w:lineRule="auto"/>
        <w:rPr>
          <w:rFonts w:cs="Arial"/>
          <w:color w:val="BB29BB" w:themeColor="accent2"/>
          <w:sz w:val="22"/>
        </w:rPr>
      </w:pPr>
      <w:r w:rsidRPr="00393B2D">
        <w:rPr>
          <w:rStyle w:val="BookTitle"/>
          <w:rFonts w:cs="Arial"/>
        </w:rPr>
        <w:t>Initiating the Planning Process:</w:t>
      </w:r>
    </w:p>
    <w:p w14:paraId="097EDB37" w14:textId="76427AB4" w:rsidR="0001373F" w:rsidRPr="00393B2D" w:rsidRDefault="0001373F" w:rsidP="0001373F">
      <w:pPr>
        <w:spacing w:line="276" w:lineRule="auto"/>
        <w:rPr>
          <w:rFonts w:cs="Arial"/>
          <w:szCs w:val="20"/>
        </w:rPr>
      </w:pPr>
      <w:r w:rsidRPr="00393B2D">
        <w:rPr>
          <w:rFonts w:cs="Arial"/>
          <w:szCs w:val="20"/>
        </w:rPr>
        <w:t>The initial planning meeting sets the groundwork for the entire process. By scheduling this meeting well in advance of the target exercise date, stakeholders can outline the planning process, assign roles, and establish clear communication channels. This meeting serves as a platform to address any initial concerns and clarify expectations for all involved parties.</w:t>
      </w:r>
    </w:p>
    <w:p w14:paraId="62AC89BF" w14:textId="1352B86A" w:rsidR="0001373F" w:rsidRPr="00393B2D" w:rsidRDefault="00FB2DC5" w:rsidP="0001373F">
      <w:pPr>
        <w:spacing w:after="0" w:line="276" w:lineRule="auto"/>
        <w:rPr>
          <w:rFonts w:cs="Arial"/>
          <w:color w:val="BB29BB" w:themeColor="accent2"/>
          <w:sz w:val="22"/>
        </w:rPr>
      </w:pPr>
      <w:r w:rsidRPr="00393B2D">
        <w:rPr>
          <w:rStyle w:val="BookTitle"/>
          <w:rFonts w:cs="Arial"/>
        </w:rPr>
        <w:t>Adjusting Meeting Frequency:</w:t>
      </w:r>
    </w:p>
    <w:p w14:paraId="2FC44C0E" w14:textId="7FA925F5" w:rsidR="00946C0D" w:rsidRPr="00393B2D" w:rsidRDefault="0001373F" w:rsidP="00E820EE">
      <w:pPr>
        <w:rPr>
          <w:rFonts w:cs="Arial"/>
          <w:szCs w:val="20"/>
        </w:rPr>
      </w:pPr>
      <w:r w:rsidRPr="00393B2D">
        <w:rPr>
          <w:rFonts w:cs="Arial"/>
          <w:szCs w:val="20"/>
        </w:rPr>
        <w:t xml:space="preserve">The frequency of subsequent planning meetings should </w:t>
      </w:r>
      <w:r w:rsidR="00CA25BD" w:rsidRPr="00393B2D">
        <w:rPr>
          <w:rFonts w:cs="Arial"/>
          <w:szCs w:val="20"/>
        </w:rPr>
        <w:t>be based on the intricacy of the scenario and the number of stakeholders involved. More complex exercise with numerous participants may necessitate additional planning meetings to adequately address various aspects.</w:t>
      </w:r>
    </w:p>
    <w:p w14:paraId="15CF5519" w14:textId="77777777" w:rsidR="00246A53" w:rsidRPr="00393B2D" w:rsidRDefault="00246A53" w:rsidP="00246A53">
      <w:pPr>
        <w:spacing w:line="276" w:lineRule="auto"/>
        <w:rPr>
          <w:rFonts w:cs="Arial"/>
          <w:szCs w:val="20"/>
        </w:rPr>
      </w:pPr>
      <w:r w:rsidRPr="00393B2D">
        <w:rPr>
          <w:rFonts w:cs="Arial"/>
          <w:szCs w:val="20"/>
        </w:rPr>
        <w:t>Templates for Effective Meetings</w:t>
      </w:r>
    </w:p>
    <w:bookmarkStart w:id="9" w:name="_Hlk153186176"/>
    <w:p w14:paraId="4E006803" w14:textId="06F7C7AB" w:rsidR="00246A53" w:rsidRPr="00393B2D" w:rsidRDefault="00246A53" w:rsidP="00246A53">
      <w:pPr>
        <w:pStyle w:val="ListParagraph"/>
        <w:numPr>
          <w:ilvl w:val="0"/>
          <w:numId w:val="16"/>
        </w:numPr>
        <w:spacing w:line="276" w:lineRule="auto"/>
        <w:rPr>
          <w:rFonts w:cs="Arial"/>
          <w:szCs w:val="20"/>
        </w:rPr>
      </w:pPr>
      <w:r w:rsidRPr="00393B2D">
        <w:rPr>
          <w:rFonts w:cs="Arial"/>
          <w:szCs w:val="20"/>
        </w:rPr>
        <w:fldChar w:fldCharType="begin"/>
      </w:r>
      <w:r w:rsidRPr="00393B2D">
        <w:rPr>
          <w:rFonts w:cs="Arial"/>
          <w:szCs w:val="20"/>
        </w:rPr>
        <w:instrText xml:space="preserve"> HYPERLINK "C:\\Users\\bmblaser\\Downloads\\Tabletop Exercise (TTX) Toolkit\\1. Preparing a TTX\\Planning Meeting Presentations\\1. Initial Planning Meeting.pptx" </w:instrText>
      </w:r>
      <w:r w:rsidRPr="00393B2D">
        <w:rPr>
          <w:rFonts w:cs="Arial"/>
          <w:szCs w:val="20"/>
        </w:rPr>
      </w:r>
      <w:r w:rsidRPr="00393B2D">
        <w:rPr>
          <w:rFonts w:cs="Arial"/>
          <w:szCs w:val="20"/>
        </w:rPr>
        <w:fldChar w:fldCharType="separate"/>
      </w:r>
      <w:r w:rsidRPr="00393B2D">
        <w:rPr>
          <w:rStyle w:val="Hyperlink"/>
          <w:rFonts w:cs="Arial"/>
          <w:szCs w:val="20"/>
        </w:rPr>
        <w:t>Initial Planning Meeting PowerPoint</w:t>
      </w:r>
      <w:r w:rsidRPr="00393B2D">
        <w:rPr>
          <w:rFonts w:cs="Arial"/>
          <w:szCs w:val="20"/>
        </w:rPr>
        <w:fldChar w:fldCharType="end"/>
      </w:r>
    </w:p>
    <w:bookmarkEnd w:id="9"/>
    <w:p w14:paraId="00A32352" w14:textId="37905838" w:rsidR="00246A53" w:rsidRPr="00393B2D" w:rsidRDefault="00246A53" w:rsidP="00246A53">
      <w:pPr>
        <w:pStyle w:val="ListParagraph"/>
        <w:numPr>
          <w:ilvl w:val="0"/>
          <w:numId w:val="16"/>
        </w:numPr>
        <w:spacing w:line="276" w:lineRule="auto"/>
        <w:rPr>
          <w:rFonts w:cs="Arial"/>
          <w:szCs w:val="20"/>
        </w:rPr>
      </w:pPr>
      <w:r w:rsidRPr="00393B2D">
        <w:rPr>
          <w:rFonts w:cs="Arial"/>
          <w:szCs w:val="20"/>
        </w:rPr>
        <w:fldChar w:fldCharType="begin"/>
      </w:r>
      <w:r w:rsidRPr="00393B2D">
        <w:rPr>
          <w:rFonts w:cs="Arial"/>
          <w:szCs w:val="20"/>
        </w:rPr>
        <w:instrText xml:space="preserve"> HYPERLINK "C:\\Users\\bmblaser\\Downloads\\Tabletop Exercise (TTX) Toolkit\\1. Preparing a TTX\\Planning Meeting Presentations\\2. Mid Planning Meeting.pptx" </w:instrText>
      </w:r>
      <w:r w:rsidRPr="00393B2D">
        <w:rPr>
          <w:rFonts w:cs="Arial"/>
          <w:szCs w:val="20"/>
        </w:rPr>
      </w:r>
      <w:r w:rsidRPr="00393B2D">
        <w:rPr>
          <w:rFonts w:cs="Arial"/>
          <w:szCs w:val="20"/>
        </w:rPr>
        <w:fldChar w:fldCharType="separate"/>
      </w:r>
      <w:r w:rsidRPr="00393B2D">
        <w:rPr>
          <w:rStyle w:val="Hyperlink"/>
          <w:rFonts w:cs="Arial"/>
          <w:szCs w:val="20"/>
        </w:rPr>
        <w:t>Mid Planning Meeting PowerPoint</w:t>
      </w:r>
      <w:r w:rsidRPr="00393B2D">
        <w:rPr>
          <w:rFonts w:cs="Arial"/>
          <w:szCs w:val="20"/>
        </w:rPr>
        <w:fldChar w:fldCharType="end"/>
      </w:r>
    </w:p>
    <w:p w14:paraId="17221999" w14:textId="040FD03E" w:rsidR="00246A53" w:rsidRPr="00393B2D" w:rsidRDefault="00A47299" w:rsidP="00E820EE">
      <w:pPr>
        <w:pStyle w:val="ListParagraph"/>
        <w:numPr>
          <w:ilvl w:val="0"/>
          <w:numId w:val="16"/>
        </w:numPr>
        <w:spacing w:line="276" w:lineRule="auto"/>
        <w:rPr>
          <w:rFonts w:cs="Arial"/>
          <w:szCs w:val="20"/>
        </w:rPr>
      </w:pPr>
      <w:hyperlink r:id="rId33" w:history="1">
        <w:r w:rsidR="00246A53" w:rsidRPr="00393B2D">
          <w:rPr>
            <w:rStyle w:val="Hyperlink"/>
            <w:rFonts w:cs="Arial"/>
            <w:szCs w:val="20"/>
          </w:rPr>
          <w:t>Final Planning Meeting PowerPoint</w:t>
        </w:r>
      </w:hyperlink>
    </w:p>
    <w:p w14:paraId="640ACBE9" w14:textId="77777777" w:rsidR="00246A53" w:rsidRPr="00246A53" w:rsidRDefault="00246A53" w:rsidP="00246A53">
      <w:pPr>
        <w:pStyle w:val="ListParagraph"/>
        <w:spacing w:line="276" w:lineRule="auto"/>
        <w:rPr>
          <w:rFonts w:ascii="VAG Rounded Next" w:hAnsi="VAG Rounded Next" w:cs="Arial"/>
          <w:szCs w:val="20"/>
        </w:rPr>
      </w:pPr>
    </w:p>
    <w:p w14:paraId="3B23C7DA" w14:textId="4C27901C" w:rsidR="00F50614" w:rsidRPr="00AE0EBE" w:rsidRDefault="00AE0EBE" w:rsidP="00403679">
      <w:pPr>
        <w:pStyle w:val="ListParagraph"/>
        <w:pBdr>
          <w:top w:val="single" w:sz="8" w:space="1" w:color="EDAA00"/>
          <w:left w:val="single" w:sz="8" w:space="4" w:color="EDAA00"/>
        </w:pBdr>
        <w:spacing w:before="300" w:after="0" w:line="276" w:lineRule="auto"/>
        <w:ind w:left="0"/>
        <w:outlineLvl w:val="2"/>
        <w:rPr>
          <w:rFonts w:eastAsia="Yu Mincho" w:cs="Arial"/>
          <w:b/>
          <w:bCs/>
          <w:caps/>
          <w:color w:val="005CB9"/>
          <w:spacing w:val="15"/>
          <w:szCs w:val="20"/>
        </w:rPr>
      </w:pPr>
      <w:bookmarkStart w:id="10" w:name="_Toc171342386"/>
      <w:bookmarkStart w:id="11" w:name="_Hlk153200228"/>
      <w:r w:rsidRPr="00AE0EBE">
        <w:rPr>
          <w:rFonts w:eastAsia="Yu Mincho" w:cs="Arial"/>
          <w:b/>
          <w:bCs/>
          <w:caps/>
          <w:color w:val="005CB9"/>
          <w:spacing w:val="15"/>
          <w:szCs w:val="20"/>
        </w:rPr>
        <w:t>Ensuring</w:t>
      </w:r>
      <w:r>
        <w:rPr>
          <w:rFonts w:eastAsia="Yu Mincho" w:cs="Arial"/>
          <w:b/>
          <w:bCs/>
          <w:caps/>
          <w:color w:val="005CB9"/>
          <w:spacing w:val="15"/>
          <w:szCs w:val="20"/>
        </w:rPr>
        <w:t xml:space="preserve"> Effective Communication</w:t>
      </w:r>
      <w:bookmarkEnd w:id="10"/>
    </w:p>
    <w:bookmarkEnd w:id="11"/>
    <w:p w14:paraId="2EEDE350" w14:textId="46F276E1" w:rsidR="00887F46" w:rsidRPr="0098758D" w:rsidRDefault="000E732F" w:rsidP="00FA1E2B">
      <w:pPr>
        <w:spacing w:line="276" w:lineRule="auto"/>
        <w:rPr>
          <w:rFonts w:cs="Arial"/>
          <w:szCs w:val="20"/>
        </w:rPr>
      </w:pPr>
      <w:r w:rsidRPr="0098758D">
        <w:rPr>
          <w:rFonts w:cs="Arial"/>
          <w:szCs w:val="20"/>
        </w:rPr>
        <w:t>Maintaining timely communication is pivotal to keep all stakeholders informed and engaged throughout the planning process. Sending meeting invitations, agendas, and reminders ensures active participation. Avoiding major holidays or conflicting events when scheduling meetings further fosters focused involvement and mitigates attendance issues.</w:t>
      </w:r>
    </w:p>
    <w:p w14:paraId="6DB98E46" w14:textId="77777777" w:rsidR="00246A53" w:rsidRPr="0098758D" w:rsidRDefault="00246A53" w:rsidP="00246A53">
      <w:pPr>
        <w:spacing w:line="276" w:lineRule="auto"/>
        <w:rPr>
          <w:rFonts w:cs="Arial"/>
          <w:szCs w:val="20"/>
        </w:rPr>
      </w:pPr>
      <w:bookmarkStart w:id="12" w:name="_Hlk153189206"/>
      <w:r w:rsidRPr="0098758D">
        <w:rPr>
          <w:rFonts w:cs="Arial"/>
          <w:szCs w:val="20"/>
        </w:rPr>
        <w:t>Templates for Effective Communications</w:t>
      </w:r>
    </w:p>
    <w:bookmarkEnd w:id="12"/>
    <w:p w14:paraId="0294100A" w14:textId="7CC8D736" w:rsidR="00246A53" w:rsidRPr="0098758D" w:rsidRDefault="00246A53" w:rsidP="00246A53">
      <w:pPr>
        <w:pStyle w:val="ListParagraph"/>
        <w:numPr>
          <w:ilvl w:val="0"/>
          <w:numId w:val="1"/>
        </w:numPr>
        <w:spacing w:line="276" w:lineRule="auto"/>
        <w:rPr>
          <w:rStyle w:val="Hyperlink"/>
          <w:rFonts w:cs="Arial"/>
          <w:szCs w:val="20"/>
        </w:rPr>
      </w:pPr>
      <w:r w:rsidRPr="0098758D">
        <w:rPr>
          <w:rFonts w:cs="Arial"/>
          <w:szCs w:val="20"/>
        </w:rPr>
        <w:fldChar w:fldCharType="begin"/>
      </w:r>
      <w:r w:rsidR="004257E7" w:rsidRPr="0098758D">
        <w:rPr>
          <w:rFonts w:cs="Arial"/>
          <w:szCs w:val="20"/>
        </w:rPr>
        <w:instrText>HYPERLINK "1.%20Preparing%20a%20TTX/Email%20Templates/Outlook%20Template/1.%20TTX%20Announcement%20Email%20Template.oft"</w:instrText>
      </w:r>
      <w:r w:rsidRPr="0098758D">
        <w:rPr>
          <w:rFonts w:cs="Arial"/>
          <w:szCs w:val="20"/>
        </w:rPr>
      </w:r>
      <w:r w:rsidRPr="0098758D">
        <w:rPr>
          <w:rFonts w:cs="Arial"/>
          <w:szCs w:val="20"/>
        </w:rPr>
        <w:fldChar w:fldCharType="separate"/>
      </w:r>
      <w:r w:rsidRPr="0098758D">
        <w:rPr>
          <w:rStyle w:val="Hyperlink"/>
          <w:rFonts w:cs="Arial"/>
          <w:szCs w:val="20"/>
        </w:rPr>
        <w:t>TTX Announcement</w:t>
      </w:r>
      <w:r w:rsidR="004257E7" w:rsidRPr="0098758D">
        <w:rPr>
          <w:rStyle w:val="Hyperlink"/>
          <w:rFonts w:cs="Arial"/>
          <w:szCs w:val="20"/>
        </w:rPr>
        <w:t xml:space="preserve"> Email</w:t>
      </w:r>
    </w:p>
    <w:p w14:paraId="053805CF" w14:textId="21367A26" w:rsidR="00246A53" w:rsidRPr="0098758D" w:rsidRDefault="00246A53" w:rsidP="00246A53">
      <w:pPr>
        <w:pStyle w:val="ListParagraph"/>
        <w:numPr>
          <w:ilvl w:val="0"/>
          <w:numId w:val="1"/>
        </w:numPr>
        <w:spacing w:line="276" w:lineRule="auto"/>
        <w:rPr>
          <w:rStyle w:val="Hyperlink"/>
          <w:rFonts w:cs="Arial"/>
          <w:szCs w:val="20"/>
        </w:rPr>
      </w:pPr>
      <w:r w:rsidRPr="0098758D">
        <w:rPr>
          <w:rFonts w:cs="Arial"/>
          <w:szCs w:val="20"/>
        </w:rPr>
        <w:fldChar w:fldCharType="end"/>
      </w:r>
      <w:r w:rsidR="004257E7" w:rsidRPr="0098758D">
        <w:rPr>
          <w:rStyle w:val="Hyperlink"/>
          <w:rFonts w:cs="Arial"/>
          <w:color w:val="auto"/>
          <w:szCs w:val="20"/>
          <w:u w:val="none"/>
        </w:rPr>
        <w:fldChar w:fldCharType="begin"/>
      </w:r>
      <w:r w:rsidR="004257E7" w:rsidRPr="0098758D">
        <w:rPr>
          <w:rStyle w:val="Hyperlink"/>
          <w:rFonts w:cs="Arial"/>
          <w:color w:val="auto"/>
          <w:szCs w:val="20"/>
          <w:u w:val="none"/>
        </w:rPr>
        <w:instrText xml:space="preserve"> HYPERLINK "1.%20Preparing%20a%20TTX/Email%20Templates/Outlook%20Template/2.%20Follow-Up%20Planning%20Meeting%20for%20exercise%20name%20Tabletop%20Exercise.oft" </w:instrText>
      </w:r>
      <w:r w:rsidR="004257E7" w:rsidRPr="0098758D">
        <w:rPr>
          <w:rStyle w:val="Hyperlink"/>
          <w:rFonts w:cs="Arial"/>
          <w:color w:val="auto"/>
          <w:szCs w:val="20"/>
          <w:u w:val="none"/>
        </w:rPr>
      </w:r>
      <w:r w:rsidR="004257E7" w:rsidRPr="0098758D">
        <w:rPr>
          <w:rStyle w:val="Hyperlink"/>
          <w:rFonts w:cs="Arial"/>
          <w:color w:val="auto"/>
          <w:szCs w:val="20"/>
          <w:u w:val="none"/>
        </w:rPr>
        <w:fldChar w:fldCharType="separate"/>
      </w:r>
      <w:r w:rsidRPr="0098758D">
        <w:rPr>
          <w:rStyle w:val="Hyperlink"/>
          <w:rFonts w:cs="Arial"/>
          <w:szCs w:val="20"/>
        </w:rPr>
        <w:t>Follow-Up Planning Meeting</w:t>
      </w:r>
      <w:r w:rsidR="004257E7" w:rsidRPr="0098758D">
        <w:rPr>
          <w:rStyle w:val="Hyperlink"/>
          <w:rFonts w:cs="Arial"/>
          <w:szCs w:val="20"/>
        </w:rPr>
        <w:t xml:space="preserve"> Email</w:t>
      </w:r>
    </w:p>
    <w:p w14:paraId="51439631" w14:textId="32A1CB13" w:rsidR="00246A53" w:rsidRPr="0098758D" w:rsidRDefault="004257E7" w:rsidP="00246A53">
      <w:pPr>
        <w:pStyle w:val="ListParagraph"/>
        <w:numPr>
          <w:ilvl w:val="0"/>
          <w:numId w:val="1"/>
        </w:numPr>
        <w:spacing w:line="276" w:lineRule="auto"/>
        <w:rPr>
          <w:rStyle w:val="Hyperlink"/>
          <w:rFonts w:cs="Arial"/>
          <w:szCs w:val="20"/>
        </w:rPr>
      </w:pPr>
      <w:r w:rsidRPr="0098758D">
        <w:rPr>
          <w:rStyle w:val="Hyperlink"/>
          <w:rFonts w:cs="Arial"/>
          <w:color w:val="auto"/>
          <w:szCs w:val="20"/>
          <w:u w:val="none"/>
        </w:rPr>
        <w:fldChar w:fldCharType="end"/>
      </w:r>
      <w:r w:rsidRPr="0098758D">
        <w:rPr>
          <w:rStyle w:val="Hyperlink"/>
          <w:rFonts w:cs="Arial"/>
          <w:color w:val="auto"/>
          <w:szCs w:val="20"/>
          <w:u w:val="none"/>
        </w:rPr>
        <w:fldChar w:fldCharType="begin"/>
      </w:r>
      <w:r w:rsidRPr="0098758D">
        <w:rPr>
          <w:rStyle w:val="Hyperlink"/>
          <w:rFonts w:cs="Arial"/>
          <w:color w:val="auto"/>
          <w:szCs w:val="20"/>
          <w:u w:val="none"/>
        </w:rPr>
        <w:instrText xml:space="preserve"> HYPERLINK "1.%20Preparing%20a%20TTX/Email%20Templates/Outlook%20Template/3.%20Facilitator%20Briefing%20for%20Exercise%20Name%20Tabletop%20Exercise.oft" </w:instrText>
      </w:r>
      <w:r w:rsidRPr="0098758D">
        <w:rPr>
          <w:rStyle w:val="Hyperlink"/>
          <w:rFonts w:cs="Arial"/>
          <w:color w:val="auto"/>
          <w:szCs w:val="20"/>
          <w:u w:val="none"/>
        </w:rPr>
      </w:r>
      <w:r w:rsidRPr="0098758D">
        <w:rPr>
          <w:rStyle w:val="Hyperlink"/>
          <w:rFonts w:cs="Arial"/>
          <w:color w:val="auto"/>
          <w:szCs w:val="20"/>
          <w:u w:val="none"/>
        </w:rPr>
        <w:fldChar w:fldCharType="separate"/>
      </w:r>
      <w:r w:rsidR="00246A53" w:rsidRPr="0098758D">
        <w:rPr>
          <w:rStyle w:val="Hyperlink"/>
          <w:rFonts w:cs="Arial"/>
          <w:szCs w:val="20"/>
        </w:rPr>
        <w:t>Facilitator Briefing</w:t>
      </w:r>
      <w:r w:rsidRPr="0098758D">
        <w:rPr>
          <w:rStyle w:val="Hyperlink"/>
          <w:rFonts w:cs="Arial"/>
          <w:szCs w:val="20"/>
        </w:rPr>
        <w:t xml:space="preserve"> Email</w:t>
      </w:r>
    </w:p>
    <w:p w14:paraId="6A392939" w14:textId="545576E0" w:rsidR="003B270D" w:rsidRPr="0098758D" w:rsidRDefault="004257E7" w:rsidP="00FA1E2B">
      <w:pPr>
        <w:pStyle w:val="ListParagraph"/>
        <w:numPr>
          <w:ilvl w:val="0"/>
          <w:numId w:val="1"/>
        </w:numPr>
        <w:spacing w:line="276" w:lineRule="auto"/>
        <w:rPr>
          <w:rStyle w:val="Hyperlink"/>
          <w:rFonts w:cs="Arial"/>
          <w:szCs w:val="20"/>
        </w:rPr>
      </w:pPr>
      <w:r w:rsidRPr="0098758D">
        <w:rPr>
          <w:rStyle w:val="Hyperlink"/>
          <w:rFonts w:cs="Arial"/>
          <w:color w:val="auto"/>
          <w:szCs w:val="20"/>
          <w:u w:val="none"/>
        </w:rPr>
        <w:fldChar w:fldCharType="end"/>
      </w:r>
      <w:r w:rsidRPr="0098758D">
        <w:rPr>
          <w:rStyle w:val="Hyperlink"/>
          <w:rFonts w:cs="Arial"/>
          <w:color w:val="auto"/>
          <w:szCs w:val="20"/>
          <w:u w:val="none"/>
        </w:rPr>
        <w:fldChar w:fldCharType="begin"/>
      </w:r>
      <w:r w:rsidRPr="0098758D">
        <w:rPr>
          <w:rStyle w:val="Hyperlink"/>
          <w:rFonts w:cs="Arial"/>
          <w:color w:val="auto"/>
          <w:szCs w:val="20"/>
          <w:u w:val="none"/>
        </w:rPr>
        <w:instrText xml:space="preserve"> HYPERLINK "1.%20Preparing%20a%20TTX/Email%20Templates/Outlook%20Template/3.%20Evaluator%20Briefing%20for%20Exercise%20Name%20Tabletop%20Exercise.oft" </w:instrText>
      </w:r>
      <w:r w:rsidRPr="0098758D">
        <w:rPr>
          <w:rStyle w:val="Hyperlink"/>
          <w:rFonts w:cs="Arial"/>
          <w:color w:val="auto"/>
          <w:szCs w:val="20"/>
          <w:u w:val="none"/>
        </w:rPr>
      </w:r>
      <w:r w:rsidRPr="0098758D">
        <w:rPr>
          <w:rStyle w:val="Hyperlink"/>
          <w:rFonts w:cs="Arial"/>
          <w:color w:val="auto"/>
          <w:szCs w:val="20"/>
          <w:u w:val="none"/>
        </w:rPr>
        <w:fldChar w:fldCharType="separate"/>
      </w:r>
      <w:r w:rsidR="00246A53" w:rsidRPr="0098758D">
        <w:rPr>
          <w:rStyle w:val="Hyperlink"/>
          <w:rFonts w:cs="Arial"/>
          <w:szCs w:val="20"/>
        </w:rPr>
        <w:t>Evaluator Briefing</w:t>
      </w:r>
      <w:r w:rsidRPr="0098758D">
        <w:rPr>
          <w:rStyle w:val="Hyperlink"/>
          <w:rFonts w:cs="Arial"/>
          <w:szCs w:val="20"/>
        </w:rPr>
        <w:t xml:space="preserve"> Email</w:t>
      </w:r>
    </w:p>
    <w:p w14:paraId="3831A87F" w14:textId="3595735A" w:rsidR="00CB5365" w:rsidRPr="00AE0EBE" w:rsidRDefault="004257E7" w:rsidP="00B772F1">
      <w:pPr>
        <w:pBdr>
          <w:top w:val="single" w:sz="8" w:space="2" w:color="EDAA00"/>
          <w:left w:val="single" w:sz="8" w:space="4" w:color="EDAA00"/>
        </w:pBdr>
        <w:spacing w:before="300" w:after="0" w:line="276" w:lineRule="auto"/>
        <w:outlineLvl w:val="2"/>
        <w:rPr>
          <w:rFonts w:eastAsia="Yu Mincho" w:cs="Arial"/>
          <w:b/>
          <w:bCs/>
          <w:caps/>
          <w:color w:val="005CB9"/>
          <w:spacing w:val="15"/>
          <w:szCs w:val="20"/>
        </w:rPr>
      </w:pPr>
      <w:r w:rsidRPr="0098758D">
        <w:rPr>
          <w:rStyle w:val="Hyperlink"/>
          <w:rFonts w:cs="Arial"/>
          <w:color w:val="auto"/>
          <w:szCs w:val="20"/>
          <w:u w:val="none"/>
        </w:rPr>
        <w:fldChar w:fldCharType="end"/>
      </w:r>
      <w:bookmarkStart w:id="13" w:name="_Toc171342387"/>
      <w:r w:rsidR="00AE0EBE">
        <w:rPr>
          <w:rFonts w:eastAsia="Yu Mincho" w:cs="Arial"/>
          <w:b/>
          <w:bCs/>
          <w:caps/>
          <w:color w:val="005CB9"/>
          <w:spacing w:val="15"/>
          <w:szCs w:val="20"/>
        </w:rPr>
        <w:t>Develop the Situation Manual (SITMAN)</w:t>
      </w:r>
      <w:bookmarkEnd w:id="13"/>
    </w:p>
    <w:p w14:paraId="669AC574" w14:textId="77777777" w:rsidR="00AE0EBE" w:rsidRPr="0098758D" w:rsidRDefault="00AE0EBE" w:rsidP="00AE0EBE">
      <w:pPr>
        <w:spacing w:after="0"/>
      </w:pPr>
    </w:p>
    <w:p w14:paraId="7A887121" w14:textId="67325AC4" w:rsidR="00CF0A6B" w:rsidRPr="0098758D" w:rsidRDefault="00CF0A6B" w:rsidP="00CF0A6B">
      <w:pPr>
        <w:rPr>
          <w:rFonts w:cs="Arial"/>
        </w:rPr>
      </w:pPr>
      <w:r w:rsidRPr="0098758D">
        <w:rPr>
          <w:rFonts w:cs="Arial"/>
        </w:rPr>
        <w:t xml:space="preserve">Developing the Situation Manual (SitMan) involves crafting a comprehensive document crucial for emergency preparedness exercises. </w:t>
      </w:r>
      <w:r w:rsidR="00CA42E8" w:rsidRPr="0098758D">
        <w:rPr>
          <w:rFonts w:cs="Arial"/>
        </w:rPr>
        <w:t xml:space="preserve">This </w:t>
      </w:r>
      <w:r w:rsidR="00B71578" w:rsidRPr="0098758D">
        <w:rPr>
          <w:rFonts w:cs="Arial"/>
        </w:rPr>
        <w:t>SitMan</w:t>
      </w:r>
      <w:r w:rsidR="00CA42E8" w:rsidRPr="0098758D">
        <w:rPr>
          <w:rFonts w:cs="Arial"/>
        </w:rPr>
        <w:t xml:space="preserve"> outlines scenarios </w:t>
      </w:r>
      <w:r w:rsidRPr="0098758D">
        <w:rPr>
          <w:rFonts w:cs="Arial"/>
        </w:rPr>
        <w:t>tailored for training or simulation purposes, providing a detailed progression of a simulated emergency or crisis.</w:t>
      </w:r>
    </w:p>
    <w:p w14:paraId="5F6906C2" w14:textId="77777777" w:rsidR="00CF0A6B" w:rsidRPr="0098758D" w:rsidRDefault="00CF0A6B" w:rsidP="00CF0A6B">
      <w:pPr>
        <w:rPr>
          <w:rFonts w:cs="Arial"/>
        </w:rPr>
      </w:pPr>
      <w:bookmarkStart w:id="14" w:name="_Hlk153191125"/>
      <w:r w:rsidRPr="0098758D">
        <w:rPr>
          <w:rFonts w:cs="Arial"/>
        </w:rPr>
        <w:t xml:space="preserve">The process begins </w:t>
      </w:r>
      <w:bookmarkEnd w:id="14"/>
      <w:r w:rsidRPr="0098758D">
        <w:rPr>
          <w:rFonts w:cs="Arial"/>
        </w:rPr>
        <w:t>by identifying pertinent emergency scenarios, analyzing the organization's operations, location, and vulnerabilities to understand specific risks during crises. Crafting a compelling storyline customized for a Tabletop Exercise (TTX) involves intricately detailing the scenario's context, triggering events, and progression. This detailed narrative significantly enhances engagement and readiness among participants, setting the stage for the simulated emergency scenario.</w:t>
      </w:r>
    </w:p>
    <w:p w14:paraId="1B1AC563" w14:textId="3F31594F" w:rsidR="00EB4EFA" w:rsidRPr="0098758D" w:rsidRDefault="00CF0A6B" w:rsidP="00CB5365">
      <w:pPr>
        <w:rPr>
          <w:rFonts w:cs="Arial"/>
        </w:rPr>
      </w:pPr>
      <w:r w:rsidRPr="0098758D">
        <w:rPr>
          <w:rFonts w:cs="Arial"/>
        </w:rPr>
        <w:t xml:space="preserve">Effective SitMan development challenges participants with realistic obstacles and decision points, nurturing critical thinking in the face of complex emergencies. Integrating risk analysis, detailed narratives, and realistic complexity creates a robust foundation for emergency preparedness training. This holistic approach ensures exercises align with the organization's context, effectively enhancing </w:t>
      </w:r>
      <w:r w:rsidRPr="0098758D">
        <w:rPr>
          <w:rFonts w:cs="Arial"/>
        </w:rPr>
        <w:lastRenderedPageBreak/>
        <w:t>participants' critical thinking and response skills during crises. The SitMan serves as a pivotal tool, simulating real-world scenarios and empowering individuals and teams to adeptly handle emergencies with confidence and proficiency.</w:t>
      </w:r>
    </w:p>
    <w:p w14:paraId="53C6116A" w14:textId="36115002" w:rsidR="00246A53" w:rsidRPr="0098758D" w:rsidRDefault="00246A53" w:rsidP="00246A53">
      <w:pPr>
        <w:spacing w:line="276" w:lineRule="auto"/>
        <w:rPr>
          <w:rFonts w:cs="Arial"/>
          <w:szCs w:val="20"/>
        </w:rPr>
      </w:pPr>
      <w:r w:rsidRPr="0098758D">
        <w:rPr>
          <w:rFonts w:cs="Arial"/>
          <w:szCs w:val="20"/>
        </w:rPr>
        <w:t>Template for Situation Manual</w:t>
      </w:r>
    </w:p>
    <w:p w14:paraId="633C035D" w14:textId="55CA082C" w:rsidR="00246A53" w:rsidRPr="0098758D" w:rsidRDefault="00A47299" w:rsidP="00CB5365">
      <w:pPr>
        <w:pStyle w:val="ListParagraph"/>
        <w:numPr>
          <w:ilvl w:val="0"/>
          <w:numId w:val="1"/>
        </w:numPr>
        <w:spacing w:line="276" w:lineRule="auto"/>
        <w:rPr>
          <w:rFonts w:cs="Arial"/>
          <w:szCs w:val="20"/>
        </w:rPr>
      </w:pPr>
      <w:hyperlink r:id="rId34" w:history="1">
        <w:r w:rsidR="00246A53" w:rsidRPr="0098758D">
          <w:rPr>
            <w:rStyle w:val="Hyperlink"/>
            <w:rFonts w:cs="Arial"/>
            <w:szCs w:val="20"/>
          </w:rPr>
          <w:t>SitMan</w:t>
        </w:r>
      </w:hyperlink>
    </w:p>
    <w:p w14:paraId="6403E7AB" w14:textId="1ABAA99A" w:rsidR="00CB5365" w:rsidRDefault="001E680F" w:rsidP="00C75014">
      <w:pPr>
        <w:pBdr>
          <w:top w:val="single" w:sz="8" w:space="2" w:color="EDAA00"/>
          <w:left w:val="single" w:sz="8" w:space="4" w:color="EDAA00"/>
        </w:pBdr>
        <w:spacing w:before="300" w:after="0" w:line="276" w:lineRule="auto"/>
        <w:outlineLvl w:val="2"/>
        <w:rPr>
          <w:rFonts w:eastAsia="Yu Mincho" w:cs="Arial"/>
          <w:b/>
          <w:bCs/>
          <w:caps/>
          <w:color w:val="005CB9"/>
          <w:spacing w:val="15"/>
          <w:szCs w:val="20"/>
        </w:rPr>
      </w:pPr>
      <w:r>
        <w:rPr>
          <w:rFonts w:eastAsia="Yu Mincho" w:cs="Arial"/>
          <w:b/>
          <w:bCs/>
          <w:caps/>
          <w:color w:val="005CB9"/>
          <w:spacing w:val="15"/>
          <w:szCs w:val="20"/>
        </w:rPr>
        <w:t>Design Exercise Material</w:t>
      </w:r>
    </w:p>
    <w:p w14:paraId="2D55563B" w14:textId="77777777" w:rsidR="001E680F" w:rsidRPr="001E680F" w:rsidRDefault="001E680F" w:rsidP="001E680F">
      <w:pPr>
        <w:spacing w:after="0"/>
      </w:pPr>
    </w:p>
    <w:p w14:paraId="1EAB4D72" w14:textId="77777777" w:rsidR="00C75014" w:rsidRPr="001E680F" w:rsidRDefault="00C75014" w:rsidP="00C75014">
      <w:pPr>
        <w:spacing w:after="0" w:line="276" w:lineRule="auto"/>
        <w:rPr>
          <w:rStyle w:val="BookTitle"/>
          <w:rFonts w:cs="Arial"/>
        </w:rPr>
      </w:pPr>
      <w:r w:rsidRPr="001E680F">
        <w:rPr>
          <w:rStyle w:val="BookTitle"/>
          <w:rFonts w:cs="Arial"/>
        </w:rPr>
        <w:t>Facilitator Guide:</w:t>
      </w:r>
    </w:p>
    <w:p w14:paraId="2CC6C5A3" w14:textId="77777777" w:rsidR="00C75014" w:rsidRPr="001E680F" w:rsidRDefault="00C75014" w:rsidP="00C75014">
      <w:pPr>
        <w:spacing w:after="0" w:line="276" w:lineRule="auto"/>
        <w:rPr>
          <w:rFonts w:cs="Arial"/>
        </w:rPr>
      </w:pPr>
      <w:r w:rsidRPr="001E680F">
        <w:rPr>
          <w:rFonts w:cs="Arial"/>
        </w:rPr>
        <w:t>Craft a comprehensive facilitator guide detailing instruction, timelines, discussion prompts, and key points. This guide assists facilitators in steering the exercise, ensuring smooth progression, active participation, and achieving exercise objectives.</w:t>
      </w:r>
    </w:p>
    <w:p w14:paraId="6098D308" w14:textId="77777777" w:rsidR="00C75014" w:rsidRPr="001E680F" w:rsidRDefault="00C75014" w:rsidP="00C75014">
      <w:pPr>
        <w:spacing w:after="0" w:line="276" w:lineRule="auto"/>
        <w:rPr>
          <w:rStyle w:val="BookTitle"/>
          <w:rFonts w:cs="Arial"/>
        </w:rPr>
      </w:pPr>
    </w:p>
    <w:p w14:paraId="61E4CB6C" w14:textId="77777777" w:rsidR="00C75014" w:rsidRPr="001E680F" w:rsidRDefault="00C75014" w:rsidP="00C75014">
      <w:pPr>
        <w:spacing w:after="0" w:line="276" w:lineRule="auto"/>
        <w:rPr>
          <w:rFonts w:cs="Arial"/>
          <w:color w:val="BB29BB" w:themeColor="accent2"/>
          <w:sz w:val="22"/>
        </w:rPr>
      </w:pPr>
      <w:bookmarkStart w:id="15" w:name="_Hlk153191507"/>
      <w:r w:rsidRPr="001E680F">
        <w:rPr>
          <w:rStyle w:val="BookTitle"/>
          <w:rFonts w:cs="Arial"/>
        </w:rPr>
        <w:t>Exercise Evaluation Guides (EEGs):</w:t>
      </w:r>
    </w:p>
    <w:bookmarkEnd w:id="15"/>
    <w:p w14:paraId="215CCF32" w14:textId="77777777" w:rsidR="00C75014" w:rsidRPr="001E680F" w:rsidRDefault="00C75014" w:rsidP="00811EEE">
      <w:pPr>
        <w:spacing w:after="0" w:line="276" w:lineRule="auto"/>
        <w:rPr>
          <w:rFonts w:cs="Arial"/>
        </w:rPr>
      </w:pPr>
      <w:r w:rsidRPr="001E680F">
        <w:rPr>
          <w:rFonts w:cs="Arial"/>
        </w:rPr>
        <w:t>Develop an evaluation guide outlining criteria, metrics, and methodologies for assessing participant performance, decision-making, and overall exercise effectiveness. The EEG enables structured evaluation and post-exercise analysis, facilitating valuable insights for improvement.</w:t>
      </w:r>
    </w:p>
    <w:p w14:paraId="6B6EFF17" w14:textId="77777777" w:rsidR="00811EEE" w:rsidRPr="001E680F" w:rsidRDefault="00811EEE" w:rsidP="00811EEE">
      <w:pPr>
        <w:spacing w:after="0" w:line="276" w:lineRule="auto"/>
        <w:rPr>
          <w:rFonts w:cs="Arial"/>
        </w:rPr>
      </w:pPr>
    </w:p>
    <w:p w14:paraId="35B11865" w14:textId="666AA674" w:rsidR="00E11FA7" w:rsidRPr="001E680F" w:rsidRDefault="00811EEE" w:rsidP="00E11FA7">
      <w:pPr>
        <w:spacing w:after="0" w:line="276" w:lineRule="auto"/>
        <w:rPr>
          <w:rFonts w:cs="Arial"/>
          <w:color w:val="BB29BB" w:themeColor="accent2"/>
          <w:sz w:val="22"/>
        </w:rPr>
      </w:pPr>
      <w:bookmarkStart w:id="16" w:name="_Hlk153191657"/>
      <w:r w:rsidRPr="001E680F">
        <w:rPr>
          <w:rStyle w:val="BookTitle"/>
          <w:rFonts w:cs="Arial"/>
        </w:rPr>
        <w:t>Supportive Visuals:</w:t>
      </w:r>
    </w:p>
    <w:bookmarkEnd w:id="16"/>
    <w:p w14:paraId="18EE3316" w14:textId="555D95E9" w:rsidR="009D56CD" w:rsidRPr="001E680F" w:rsidRDefault="009D5E19" w:rsidP="00475C67">
      <w:pPr>
        <w:spacing w:after="0"/>
        <w:rPr>
          <w:rFonts w:cs="Arial"/>
        </w:rPr>
      </w:pPr>
      <w:r w:rsidRPr="001E680F">
        <w:rPr>
          <w:rFonts w:cs="Arial"/>
        </w:rPr>
        <w:t xml:space="preserve">Craft visual aids like maps, charts, or graphs to aid participant comprehension of the scenario and necessary actions. Elevate engagement by leveraging interactive tools such as simulations, gamified scenarios, or immersive components. Incorporate dynamic platforms like Kahoot, Poll Everywhere, Powtoon, or other interactive tools to amplify participant engagement and solidify essential concepts throughout the exercise. </w:t>
      </w:r>
      <w:r w:rsidR="001D2B5E" w:rsidRPr="001E680F">
        <w:rPr>
          <w:rFonts w:cs="Arial"/>
        </w:rPr>
        <w:t>Additionally, consider</w:t>
      </w:r>
      <w:r w:rsidR="00A35514" w:rsidRPr="001E680F">
        <w:rPr>
          <w:rFonts w:cs="Arial"/>
        </w:rPr>
        <w:t xml:space="preserve"> in</w:t>
      </w:r>
      <w:r w:rsidR="001D2B5E" w:rsidRPr="001E680F">
        <w:rPr>
          <w:rFonts w:cs="Arial"/>
        </w:rPr>
        <w:t>cluding</w:t>
      </w:r>
      <w:r w:rsidR="00A35514" w:rsidRPr="001E680F">
        <w:rPr>
          <w:rFonts w:cs="Arial"/>
        </w:rPr>
        <w:t xml:space="preserve"> player cards</w:t>
      </w:r>
      <w:r w:rsidR="00282753" w:rsidRPr="001E680F">
        <w:rPr>
          <w:rFonts w:cs="Arial"/>
        </w:rPr>
        <w:t xml:space="preserve"> if applicable, </w:t>
      </w:r>
      <w:r w:rsidR="00A35514" w:rsidRPr="001E680F">
        <w:rPr>
          <w:rFonts w:cs="Arial"/>
        </w:rPr>
        <w:t>further en</w:t>
      </w:r>
      <w:r w:rsidR="00282753" w:rsidRPr="001E680F">
        <w:rPr>
          <w:rFonts w:cs="Arial"/>
        </w:rPr>
        <w:t>hancing</w:t>
      </w:r>
      <w:r w:rsidR="00A35514" w:rsidRPr="001E680F">
        <w:rPr>
          <w:rFonts w:cs="Arial"/>
        </w:rPr>
        <w:t xml:space="preserve"> the participant experience. </w:t>
      </w:r>
      <w:r w:rsidRPr="001E680F">
        <w:rPr>
          <w:rFonts w:cs="Arial"/>
        </w:rPr>
        <w:t>These tools create an immersive and interactive experience, enhancing learning and retention during the tabletop exercise.</w:t>
      </w:r>
    </w:p>
    <w:p w14:paraId="4EF0932D" w14:textId="77777777" w:rsidR="009D56CD" w:rsidRPr="001E680F" w:rsidRDefault="009D56CD" w:rsidP="00475C67">
      <w:pPr>
        <w:spacing w:after="0"/>
        <w:rPr>
          <w:rFonts w:cs="Arial"/>
        </w:rPr>
      </w:pPr>
    </w:p>
    <w:p w14:paraId="14F77E5C" w14:textId="07095099" w:rsidR="004D1D89" w:rsidRPr="001E680F" w:rsidRDefault="004D1D89" w:rsidP="004D1D89">
      <w:pPr>
        <w:spacing w:after="0" w:line="276" w:lineRule="auto"/>
        <w:rPr>
          <w:rFonts w:cs="Arial"/>
          <w:color w:val="BB29BB" w:themeColor="accent2"/>
          <w:sz w:val="22"/>
        </w:rPr>
      </w:pPr>
      <w:r w:rsidRPr="001E680F">
        <w:rPr>
          <w:rStyle w:val="BookTitle"/>
          <w:rFonts w:cs="Arial"/>
        </w:rPr>
        <w:t>Gathering</w:t>
      </w:r>
      <w:r w:rsidR="0059348E" w:rsidRPr="001E680F">
        <w:rPr>
          <w:rStyle w:val="BookTitle"/>
          <w:rFonts w:cs="Arial"/>
        </w:rPr>
        <w:t xml:space="preserve"> Reference Materials</w:t>
      </w:r>
      <w:r w:rsidRPr="001E680F">
        <w:rPr>
          <w:rStyle w:val="BookTitle"/>
          <w:rFonts w:cs="Arial"/>
        </w:rPr>
        <w:t>:</w:t>
      </w:r>
    </w:p>
    <w:p w14:paraId="1105D304" w14:textId="099E1F5F" w:rsidR="00C65942" w:rsidRPr="001E680F" w:rsidRDefault="00E11FA7" w:rsidP="00E11FA7">
      <w:pPr>
        <w:spacing w:line="276" w:lineRule="auto"/>
        <w:rPr>
          <w:rFonts w:cs="Arial"/>
        </w:rPr>
      </w:pPr>
      <w:r w:rsidRPr="001E680F">
        <w:rPr>
          <w:rFonts w:cs="Arial"/>
        </w:rPr>
        <w:t xml:space="preserve">Provide participants with a comprehensive set of reference materials, including relevant policies, procedures, and data. </w:t>
      </w:r>
      <w:r w:rsidR="00B70852" w:rsidRPr="001E680F">
        <w:rPr>
          <w:rFonts w:cs="Arial"/>
        </w:rPr>
        <w:t>These materials serve as guiding resources, informing participants' decision-making throughout the exercise, ensuring their responses align with organizational protocols and real-world considerations.</w:t>
      </w:r>
    </w:p>
    <w:p w14:paraId="0C6F3D3C" w14:textId="77777777" w:rsidR="00246A53" w:rsidRPr="001E680F" w:rsidRDefault="00246A53" w:rsidP="00246A53">
      <w:pPr>
        <w:spacing w:line="276" w:lineRule="auto"/>
        <w:rPr>
          <w:rFonts w:cs="Arial"/>
        </w:rPr>
      </w:pPr>
      <w:r w:rsidRPr="001E680F">
        <w:rPr>
          <w:rFonts w:cs="Arial"/>
        </w:rPr>
        <w:t>Templates for Effective Guides and Materials:</w:t>
      </w:r>
    </w:p>
    <w:p w14:paraId="228CEE5C" w14:textId="7E415FDB" w:rsidR="00246A53" w:rsidRPr="001E680F" w:rsidRDefault="00A47299" w:rsidP="00246A53">
      <w:pPr>
        <w:pStyle w:val="ListParagraph"/>
        <w:numPr>
          <w:ilvl w:val="0"/>
          <w:numId w:val="19"/>
        </w:numPr>
        <w:spacing w:line="276" w:lineRule="auto"/>
        <w:rPr>
          <w:rFonts w:cs="Arial"/>
        </w:rPr>
      </w:pPr>
      <w:hyperlink r:id="rId35" w:history="1">
        <w:r w:rsidR="00246A53" w:rsidRPr="001E680F">
          <w:rPr>
            <w:rStyle w:val="Hyperlink"/>
            <w:rFonts w:cs="Arial"/>
          </w:rPr>
          <w:t>Facilitator Guide</w:t>
        </w:r>
      </w:hyperlink>
    </w:p>
    <w:p w14:paraId="13A0F570" w14:textId="3C3DC302" w:rsidR="00246A53" w:rsidRPr="001E680F" w:rsidRDefault="00A47299" w:rsidP="00246A53">
      <w:pPr>
        <w:pStyle w:val="ListParagraph"/>
        <w:numPr>
          <w:ilvl w:val="0"/>
          <w:numId w:val="19"/>
        </w:numPr>
        <w:spacing w:line="276" w:lineRule="auto"/>
        <w:rPr>
          <w:rFonts w:cs="Arial"/>
          <w:szCs w:val="20"/>
        </w:rPr>
      </w:pPr>
      <w:hyperlink r:id="rId36" w:history="1">
        <w:r w:rsidR="00246A53" w:rsidRPr="001E680F">
          <w:rPr>
            <w:rStyle w:val="Hyperlink"/>
            <w:rFonts w:cs="Arial"/>
          </w:rPr>
          <w:t>Exercise Evaluation Guide (EEG)</w:t>
        </w:r>
      </w:hyperlink>
    </w:p>
    <w:p w14:paraId="013F24F8" w14:textId="6CAF834B" w:rsidR="00B772F1" w:rsidRPr="001F566D" w:rsidRDefault="001F566D" w:rsidP="00C32BDE">
      <w:pPr>
        <w:pBdr>
          <w:top w:val="single" w:sz="8" w:space="2" w:color="EDAA00"/>
          <w:left w:val="single" w:sz="8" w:space="4" w:color="EDAA00"/>
        </w:pBdr>
        <w:spacing w:before="300" w:after="0" w:line="276" w:lineRule="auto"/>
        <w:outlineLvl w:val="2"/>
        <w:rPr>
          <w:rFonts w:eastAsia="Yu Mincho" w:cs="Arial"/>
          <w:b/>
          <w:bCs/>
          <w:caps/>
          <w:color w:val="005CB9"/>
          <w:spacing w:val="15"/>
          <w:szCs w:val="20"/>
        </w:rPr>
      </w:pPr>
      <w:r>
        <w:rPr>
          <w:rFonts w:eastAsia="Yu Mincho" w:cs="Arial"/>
          <w:b/>
          <w:bCs/>
          <w:caps/>
          <w:color w:val="005CB9"/>
          <w:spacing w:val="15"/>
          <w:szCs w:val="20"/>
        </w:rPr>
        <w:t>Conduct Briefing</w:t>
      </w:r>
    </w:p>
    <w:p w14:paraId="6A0759D9" w14:textId="77777777" w:rsidR="00484701" w:rsidRPr="001F566D" w:rsidRDefault="0045683C" w:rsidP="00DF2920">
      <w:pPr>
        <w:rPr>
          <w:rFonts w:cs="Arial"/>
        </w:rPr>
      </w:pPr>
      <w:r w:rsidRPr="001F566D">
        <w:rPr>
          <w:rFonts w:cs="Arial"/>
        </w:rPr>
        <w:t>Before the exercise, p</w:t>
      </w:r>
      <w:r w:rsidR="001F6881" w:rsidRPr="001F566D">
        <w:rPr>
          <w:rFonts w:cs="Arial"/>
        </w:rPr>
        <w:t>repare facilitators</w:t>
      </w:r>
      <w:r w:rsidR="004C7D09" w:rsidRPr="001F566D">
        <w:rPr>
          <w:rFonts w:cs="Arial"/>
        </w:rPr>
        <w:t xml:space="preserve"> and evaluators</w:t>
      </w:r>
      <w:r w:rsidR="001F6881" w:rsidRPr="001F566D">
        <w:rPr>
          <w:rFonts w:cs="Arial"/>
        </w:rPr>
        <w:t xml:space="preserve"> by conducting a comprehensive Facilitator and Evaluator Briefing. </w:t>
      </w:r>
      <w:r w:rsidR="004C7D09" w:rsidRPr="001F566D">
        <w:rPr>
          <w:rFonts w:cs="Arial"/>
        </w:rPr>
        <w:t xml:space="preserve">Provide them with the essential skills and understanding required for their roles and responsibilities. </w:t>
      </w:r>
    </w:p>
    <w:p w14:paraId="7747F3E2" w14:textId="1CA466C5" w:rsidR="006E73B2" w:rsidRPr="001F566D" w:rsidRDefault="006E73B2" w:rsidP="00DF2920">
      <w:pPr>
        <w:rPr>
          <w:rFonts w:cs="Arial"/>
        </w:rPr>
      </w:pPr>
      <w:r w:rsidRPr="001F566D">
        <w:rPr>
          <w:rFonts w:cs="Arial"/>
        </w:rPr>
        <w:t>For facilitators this</w:t>
      </w:r>
      <w:r w:rsidR="004C7D09" w:rsidRPr="001F566D">
        <w:rPr>
          <w:rFonts w:cs="Arial"/>
        </w:rPr>
        <w:t xml:space="preserve"> includes refining their abilities in managing discussions, maintaining time efficiency, and adeptly guiding participants through the exercise. This briefing ensures facilitators are well-equipped to lead and support participants effectively during the exercise.</w:t>
      </w:r>
      <w:r w:rsidR="00275C99" w:rsidRPr="001F566D">
        <w:rPr>
          <w:rFonts w:cs="Arial"/>
        </w:rPr>
        <w:t xml:space="preserve"> </w:t>
      </w:r>
    </w:p>
    <w:p w14:paraId="2F47B6AA" w14:textId="2ED27049" w:rsidR="00DB05DC" w:rsidRPr="001F566D" w:rsidRDefault="0087659B" w:rsidP="00DF2920">
      <w:pPr>
        <w:rPr>
          <w:rFonts w:cs="Arial"/>
        </w:rPr>
      </w:pPr>
      <w:r w:rsidRPr="001F566D">
        <w:rPr>
          <w:rFonts w:cs="Arial"/>
        </w:rPr>
        <w:t>Evaluators play a crucial role in exercises by objectively assessing participant performance</w:t>
      </w:r>
      <w:r w:rsidR="006E73B2" w:rsidRPr="001F566D">
        <w:rPr>
          <w:rFonts w:cs="Arial"/>
        </w:rPr>
        <w:t xml:space="preserve"> </w:t>
      </w:r>
      <w:r w:rsidR="00B6608B" w:rsidRPr="001F566D">
        <w:rPr>
          <w:rFonts w:cs="Arial"/>
        </w:rPr>
        <w:t>based on the exercise evaluation guides</w:t>
      </w:r>
      <w:r w:rsidRPr="001F566D">
        <w:rPr>
          <w:rFonts w:cs="Arial"/>
        </w:rPr>
        <w:t xml:space="preserve">, collecting valuable data, and providing insights for improvement. Their </w:t>
      </w:r>
      <w:r w:rsidRPr="001F566D">
        <w:rPr>
          <w:rFonts w:cs="Arial"/>
        </w:rPr>
        <w:lastRenderedPageBreak/>
        <w:t>observations and assessments contribute to refining emergency response strategies and enhancing overall preparedness.</w:t>
      </w:r>
      <w:r w:rsidR="00275C99" w:rsidRPr="001F566D">
        <w:rPr>
          <w:rFonts w:cs="Arial"/>
        </w:rPr>
        <w:t xml:space="preserve"> </w:t>
      </w:r>
    </w:p>
    <w:p w14:paraId="707D8983" w14:textId="77777777" w:rsidR="00246A53" w:rsidRPr="001F566D" w:rsidRDefault="00246A53" w:rsidP="00246A53">
      <w:pPr>
        <w:spacing w:line="276" w:lineRule="auto"/>
        <w:rPr>
          <w:rFonts w:cs="Arial"/>
          <w:szCs w:val="20"/>
        </w:rPr>
      </w:pPr>
      <w:r w:rsidRPr="001F566D">
        <w:rPr>
          <w:rFonts w:cs="Arial"/>
          <w:szCs w:val="20"/>
        </w:rPr>
        <w:t>Templates for Effective Briefings</w:t>
      </w:r>
    </w:p>
    <w:p w14:paraId="691C787D" w14:textId="3BE5EB45" w:rsidR="0030101D" w:rsidRPr="00932113" w:rsidRDefault="00A47299" w:rsidP="0030101D">
      <w:pPr>
        <w:pStyle w:val="ListParagraph"/>
        <w:numPr>
          <w:ilvl w:val="0"/>
          <w:numId w:val="18"/>
        </w:numPr>
        <w:spacing w:line="276" w:lineRule="auto"/>
        <w:rPr>
          <w:rFonts w:cs="Arial"/>
          <w:szCs w:val="20"/>
        </w:rPr>
      </w:pPr>
      <w:hyperlink r:id="rId37" w:history="1">
        <w:r w:rsidR="00246A53" w:rsidRPr="001F566D">
          <w:rPr>
            <w:rStyle w:val="Hyperlink"/>
            <w:rFonts w:cs="Arial"/>
            <w:szCs w:val="20"/>
          </w:rPr>
          <w:t>Facilitator &amp; Evaluator PowerPoint Presentation</w:t>
        </w:r>
      </w:hyperlink>
    </w:p>
    <w:p w14:paraId="2741E646" w14:textId="7D1862F9" w:rsidR="0030101D" w:rsidRPr="0030101D" w:rsidRDefault="0030101D" w:rsidP="0030101D">
      <w:pPr>
        <w:pStyle w:val="Heading1"/>
        <w:shd w:val="clear" w:color="auto" w:fill="005CB9" w:themeFill="text2"/>
        <w:rPr>
          <w:rFonts w:ascii="Arial" w:hAnsi="Arial" w:cs="Arial"/>
          <w:b/>
          <w:bCs/>
          <w:highlight w:val="yellow"/>
        </w:rPr>
      </w:pPr>
      <w:r>
        <w:rPr>
          <w:rFonts w:ascii="Arial" w:hAnsi="Arial" w:cs="Arial"/>
          <w:b/>
          <w:bCs/>
        </w:rPr>
        <w:t>Conducting a TTX</w:t>
      </w:r>
    </w:p>
    <w:p w14:paraId="044FF216" w14:textId="196733FB" w:rsidR="00AB278F" w:rsidRPr="00346236" w:rsidRDefault="00AB278F" w:rsidP="00346236">
      <w:pPr>
        <w:spacing w:before="240"/>
        <w:rPr>
          <w:rFonts w:cs="Arial"/>
        </w:rPr>
      </w:pPr>
      <w:r w:rsidRPr="00346236">
        <w:rPr>
          <w:rFonts w:cs="Arial"/>
        </w:rPr>
        <w:t xml:space="preserve">Once the preparation phase is complete, it’s time to facilitate the tabletop exercise. </w:t>
      </w:r>
      <w:r w:rsidR="00AF2F28" w:rsidRPr="00346236">
        <w:rPr>
          <w:rFonts w:cs="Arial"/>
        </w:rPr>
        <w:t>This stage involves orchestrating the simulated scenario, guiding participants through the exercise phases, and fostering an environment conducive to learning and improvement.</w:t>
      </w:r>
    </w:p>
    <w:p w14:paraId="43E3E441" w14:textId="61A702C6" w:rsidR="00255C79" w:rsidRPr="00346236" w:rsidRDefault="00255C79" w:rsidP="00255C79">
      <w:pPr>
        <w:pStyle w:val="ListParagraph"/>
        <w:ind w:left="360"/>
        <w:rPr>
          <w:rFonts w:cs="Arial"/>
        </w:rPr>
      </w:pPr>
      <w:r w:rsidRPr="00346236">
        <w:rPr>
          <w:rFonts w:cs="Arial"/>
        </w:rPr>
        <w:t>Template</w:t>
      </w:r>
      <w:r w:rsidR="00235C86" w:rsidRPr="00346236">
        <w:rPr>
          <w:rFonts w:cs="Arial"/>
        </w:rPr>
        <w:t>s</w:t>
      </w:r>
      <w:r w:rsidRPr="00346236">
        <w:rPr>
          <w:rFonts w:cs="Arial"/>
        </w:rPr>
        <w:t xml:space="preserve"> for Effective Delivery</w:t>
      </w:r>
    </w:p>
    <w:p w14:paraId="060E1628" w14:textId="3E3C38ED" w:rsidR="00D368CA" w:rsidRPr="00346236" w:rsidRDefault="00A47299" w:rsidP="00255C79">
      <w:pPr>
        <w:pStyle w:val="ListParagraph"/>
        <w:numPr>
          <w:ilvl w:val="0"/>
          <w:numId w:val="18"/>
        </w:numPr>
        <w:rPr>
          <w:rFonts w:cs="Arial"/>
        </w:rPr>
      </w:pPr>
      <w:hyperlink r:id="rId38" w:history="1">
        <w:r w:rsidR="00D368CA" w:rsidRPr="00346236">
          <w:rPr>
            <w:rStyle w:val="Hyperlink"/>
            <w:rFonts w:cs="Arial"/>
          </w:rPr>
          <w:t>Participant Sign-in Sheet</w:t>
        </w:r>
      </w:hyperlink>
    </w:p>
    <w:p w14:paraId="0FC36987" w14:textId="23DC52D4" w:rsidR="00255C79" w:rsidRPr="00346236" w:rsidRDefault="00A47299" w:rsidP="00246A53">
      <w:pPr>
        <w:pStyle w:val="ListParagraph"/>
        <w:numPr>
          <w:ilvl w:val="0"/>
          <w:numId w:val="18"/>
        </w:numPr>
        <w:rPr>
          <w:rFonts w:cs="Arial"/>
        </w:rPr>
      </w:pPr>
      <w:hyperlink r:id="rId39" w:history="1">
        <w:r w:rsidR="00255C79" w:rsidRPr="00346236">
          <w:rPr>
            <w:rStyle w:val="Hyperlink"/>
            <w:rFonts w:cs="Arial"/>
          </w:rPr>
          <w:t>TTX Module PPT</w:t>
        </w:r>
      </w:hyperlink>
    </w:p>
    <w:p w14:paraId="2E823521" w14:textId="77777777" w:rsidR="00246A53" w:rsidRPr="00346236" w:rsidRDefault="00246A53" w:rsidP="00246A53">
      <w:pPr>
        <w:pStyle w:val="ListParagraph"/>
        <w:rPr>
          <w:rFonts w:cs="Arial"/>
        </w:rPr>
      </w:pPr>
    </w:p>
    <w:p w14:paraId="21905A1E" w14:textId="44254AFA" w:rsidR="00403679" w:rsidRPr="00C567E1" w:rsidRDefault="00C567E1" w:rsidP="00403679">
      <w:pPr>
        <w:pStyle w:val="ListParagraph"/>
        <w:pBdr>
          <w:top w:val="single" w:sz="8" w:space="1" w:color="EDAA00"/>
          <w:left w:val="single" w:sz="8" w:space="4" w:color="EDAA00"/>
        </w:pBdr>
        <w:spacing w:before="300" w:after="0" w:line="276" w:lineRule="auto"/>
        <w:ind w:left="360"/>
        <w:outlineLvl w:val="2"/>
        <w:rPr>
          <w:rFonts w:eastAsia="Yu Mincho" w:cs="Arial"/>
          <w:b/>
          <w:bCs/>
          <w:caps/>
          <w:color w:val="005CB9"/>
          <w:spacing w:val="15"/>
          <w:szCs w:val="20"/>
        </w:rPr>
      </w:pPr>
      <w:r>
        <w:rPr>
          <w:rFonts w:eastAsia="Yu Mincho" w:cs="Arial"/>
          <w:b/>
          <w:bCs/>
          <w:caps/>
          <w:color w:val="005CB9"/>
          <w:spacing w:val="15"/>
          <w:szCs w:val="20"/>
        </w:rPr>
        <w:t>Introduce the exercise</w:t>
      </w:r>
    </w:p>
    <w:p w14:paraId="39A85125" w14:textId="4C1950F7" w:rsidR="008E5901" w:rsidRPr="00346236" w:rsidRDefault="00601B1E" w:rsidP="00A23385">
      <w:pPr>
        <w:pStyle w:val="ListParagraph"/>
        <w:ind w:left="360"/>
        <w:rPr>
          <w:rFonts w:cs="Arial"/>
        </w:rPr>
      </w:pPr>
      <w:r w:rsidRPr="00346236">
        <w:rPr>
          <w:rFonts w:cs="Arial"/>
        </w:rPr>
        <w:t>Begin by introducing</w:t>
      </w:r>
      <w:r w:rsidR="00CB264E" w:rsidRPr="00346236">
        <w:rPr>
          <w:rFonts w:cs="Arial"/>
        </w:rPr>
        <w:t xml:space="preserve"> the scenario</w:t>
      </w:r>
      <w:r w:rsidR="009F1A03" w:rsidRPr="00346236">
        <w:rPr>
          <w:rFonts w:cs="Arial"/>
        </w:rPr>
        <w:t xml:space="preserve"> to participants, providing relevant background information and context</w:t>
      </w:r>
      <w:r w:rsidR="00A23385" w:rsidRPr="00346236">
        <w:rPr>
          <w:rFonts w:cs="Arial"/>
        </w:rPr>
        <w:t>. Clearly articulate the goals and objectives of the exercise and emphasize the importance of active engagement and collaboration.</w:t>
      </w:r>
    </w:p>
    <w:p w14:paraId="04149F2C" w14:textId="77777777" w:rsidR="00A23385" w:rsidRPr="00346236" w:rsidRDefault="00A23385" w:rsidP="00A23385">
      <w:pPr>
        <w:pStyle w:val="ListParagraph"/>
        <w:ind w:left="360"/>
        <w:rPr>
          <w:rFonts w:cs="Arial"/>
        </w:rPr>
      </w:pPr>
    </w:p>
    <w:p w14:paraId="39B120C2" w14:textId="34A82AFF" w:rsidR="008E5901" w:rsidRPr="00C567E1" w:rsidRDefault="00C567E1" w:rsidP="008E5901">
      <w:pPr>
        <w:pStyle w:val="ListParagraph"/>
        <w:pBdr>
          <w:top w:val="single" w:sz="8" w:space="1" w:color="EDAA00"/>
          <w:left w:val="single" w:sz="8" w:space="4" w:color="EDAA00"/>
        </w:pBdr>
        <w:spacing w:before="300" w:after="0" w:line="276" w:lineRule="auto"/>
        <w:ind w:left="360"/>
        <w:outlineLvl w:val="2"/>
        <w:rPr>
          <w:rFonts w:eastAsia="Yu Mincho" w:cs="Arial"/>
          <w:b/>
          <w:bCs/>
          <w:caps/>
          <w:color w:val="005CB9"/>
          <w:spacing w:val="15"/>
          <w:szCs w:val="20"/>
        </w:rPr>
      </w:pPr>
      <w:r>
        <w:rPr>
          <w:rFonts w:eastAsia="Yu Mincho" w:cs="Arial"/>
          <w:b/>
          <w:bCs/>
          <w:caps/>
          <w:color w:val="005CB9"/>
          <w:spacing w:val="15"/>
          <w:szCs w:val="20"/>
        </w:rPr>
        <w:t>Setting the Stage</w:t>
      </w:r>
    </w:p>
    <w:p w14:paraId="2EB81C4D" w14:textId="4AEE19E7" w:rsidR="00C309EF" w:rsidRPr="00346236" w:rsidRDefault="002D070D" w:rsidP="003A51B8">
      <w:pPr>
        <w:pStyle w:val="ListParagraph"/>
        <w:ind w:left="360"/>
        <w:rPr>
          <w:rFonts w:cs="Arial"/>
        </w:rPr>
      </w:pPr>
      <w:r w:rsidRPr="00346236">
        <w:rPr>
          <w:rFonts w:cs="Arial"/>
        </w:rPr>
        <w:t xml:space="preserve">Set clear </w:t>
      </w:r>
      <w:r w:rsidR="00034096" w:rsidRPr="00346236">
        <w:rPr>
          <w:rFonts w:cs="Arial"/>
        </w:rPr>
        <w:t>guidelines and ground rules for participation, including communication protocols, roles and responsibilities, and any constraints within the exercise. Ensure everyone understands the boundaries of the simulation and the expected behavior during the exercise.</w:t>
      </w:r>
    </w:p>
    <w:p w14:paraId="53E8007C" w14:textId="77777777" w:rsidR="003A51B8" w:rsidRPr="00346236" w:rsidRDefault="003A51B8" w:rsidP="003A51B8">
      <w:pPr>
        <w:pStyle w:val="ListParagraph"/>
        <w:ind w:left="360"/>
        <w:rPr>
          <w:rFonts w:cs="Arial"/>
        </w:rPr>
      </w:pPr>
    </w:p>
    <w:p w14:paraId="3F4269D5" w14:textId="5BDF1F2F" w:rsidR="00C309EF" w:rsidRPr="002F0114" w:rsidRDefault="002F0114" w:rsidP="00C309EF">
      <w:pPr>
        <w:pStyle w:val="ListParagraph"/>
        <w:pBdr>
          <w:top w:val="single" w:sz="8" w:space="1" w:color="EDAA00"/>
          <w:left w:val="single" w:sz="8" w:space="4" w:color="EDAA00"/>
        </w:pBdr>
        <w:spacing w:before="300" w:after="0" w:line="276" w:lineRule="auto"/>
        <w:ind w:left="360"/>
        <w:outlineLvl w:val="2"/>
        <w:rPr>
          <w:rFonts w:eastAsia="Yu Mincho" w:cs="Arial"/>
          <w:b/>
          <w:bCs/>
          <w:caps/>
          <w:color w:val="005CB9"/>
          <w:spacing w:val="15"/>
          <w:szCs w:val="20"/>
        </w:rPr>
      </w:pPr>
      <w:r>
        <w:rPr>
          <w:rFonts w:eastAsia="Yu Mincho" w:cs="Arial"/>
          <w:b/>
          <w:bCs/>
          <w:caps/>
          <w:color w:val="005CB9"/>
          <w:spacing w:val="15"/>
          <w:szCs w:val="20"/>
        </w:rPr>
        <w:t>Facilitate Discussion</w:t>
      </w:r>
    </w:p>
    <w:p w14:paraId="5AD20BBC" w14:textId="334B6F51" w:rsidR="002D61CA" w:rsidRPr="00346236" w:rsidRDefault="00034096" w:rsidP="00236DB3">
      <w:pPr>
        <w:pStyle w:val="ListParagraph"/>
        <w:ind w:left="360"/>
        <w:rPr>
          <w:rFonts w:cs="Arial"/>
        </w:rPr>
      </w:pPr>
      <w:r w:rsidRPr="00346236">
        <w:rPr>
          <w:rFonts w:cs="Arial"/>
        </w:rPr>
        <w:t>Guide participants through each phase of the exercise, using the Facilitator Guide as a roadmap. Encourage open discussions, critical thinking, and problem-solving among teams or individuals involved. Use the TTX Module PowerPoint template to present key information, stimulate discussions, and maintain the exercise’s flow.</w:t>
      </w:r>
    </w:p>
    <w:p w14:paraId="70A9B517" w14:textId="77777777" w:rsidR="00236DB3" w:rsidRPr="00346236" w:rsidRDefault="00236DB3" w:rsidP="00236DB3">
      <w:pPr>
        <w:pStyle w:val="ListParagraph"/>
        <w:ind w:left="360"/>
        <w:rPr>
          <w:rFonts w:cs="Arial"/>
        </w:rPr>
      </w:pPr>
    </w:p>
    <w:p w14:paraId="6758576F" w14:textId="59D5E7B7" w:rsidR="003367B3" w:rsidRPr="002F0114" w:rsidRDefault="002F0114" w:rsidP="008C28EF">
      <w:pPr>
        <w:pStyle w:val="ListParagraph"/>
        <w:pBdr>
          <w:top w:val="single" w:sz="8" w:space="1" w:color="EDAA00"/>
          <w:left w:val="single" w:sz="8" w:space="4" w:color="EDAA00"/>
        </w:pBdr>
        <w:spacing w:before="300" w:after="0" w:line="276" w:lineRule="auto"/>
        <w:ind w:left="360"/>
        <w:outlineLvl w:val="2"/>
        <w:rPr>
          <w:rFonts w:eastAsia="Yu Mincho" w:cs="Arial"/>
          <w:b/>
          <w:bCs/>
          <w:caps/>
          <w:color w:val="005CB9"/>
          <w:spacing w:val="15"/>
          <w:szCs w:val="20"/>
        </w:rPr>
      </w:pPr>
      <w:r>
        <w:rPr>
          <w:rFonts w:eastAsia="Yu Mincho" w:cs="Arial"/>
          <w:b/>
          <w:bCs/>
          <w:caps/>
          <w:color w:val="005CB9"/>
          <w:spacing w:val="15"/>
          <w:szCs w:val="20"/>
        </w:rPr>
        <w:t>Manage Time and Space</w:t>
      </w:r>
    </w:p>
    <w:p w14:paraId="6912DAF6" w14:textId="2BA47BB6" w:rsidR="008D13A9" w:rsidRPr="00346236" w:rsidRDefault="00307F69" w:rsidP="00307F69">
      <w:pPr>
        <w:pStyle w:val="ListParagraph"/>
        <w:ind w:left="360"/>
        <w:rPr>
          <w:rFonts w:cs="Arial"/>
        </w:rPr>
      </w:pPr>
      <w:r w:rsidRPr="00346236">
        <w:rPr>
          <w:rFonts w:cs="Arial"/>
        </w:rPr>
        <w:t xml:space="preserve">Maintain a balance between allowing discussions to unfold naturally </w:t>
      </w:r>
      <w:r w:rsidR="00915C13" w:rsidRPr="00346236">
        <w:rPr>
          <w:rFonts w:cs="Arial"/>
        </w:rPr>
        <w:t>and ensuring the exercise progresses according to the predefined schedule. Keep track of time and facilitate transitions between different phases or aspects of the scenario. Be adaptive to unforeseen developments within the simulation.</w:t>
      </w:r>
    </w:p>
    <w:p w14:paraId="486041CA" w14:textId="77777777" w:rsidR="00CE173D" w:rsidRPr="00346236" w:rsidRDefault="00CE173D" w:rsidP="008C28EF">
      <w:pPr>
        <w:pStyle w:val="ListParagraph"/>
        <w:ind w:left="360"/>
        <w:rPr>
          <w:rFonts w:cs="Arial"/>
        </w:rPr>
      </w:pPr>
    </w:p>
    <w:p w14:paraId="32B6FAFF" w14:textId="2F019528" w:rsidR="008C28EF" w:rsidRPr="002F0114" w:rsidRDefault="002F0114" w:rsidP="008C28EF">
      <w:pPr>
        <w:pStyle w:val="ListParagraph"/>
        <w:pBdr>
          <w:top w:val="single" w:sz="8" w:space="1" w:color="EDAA00"/>
          <w:left w:val="single" w:sz="8" w:space="4" w:color="EDAA00"/>
        </w:pBdr>
        <w:spacing w:before="300" w:after="0" w:line="276" w:lineRule="auto"/>
        <w:ind w:left="360"/>
        <w:outlineLvl w:val="2"/>
        <w:rPr>
          <w:rFonts w:eastAsia="Yu Mincho" w:cs="Arial"/>
          <w:b/>
          <w:bCs/>
          <w:caps/>
          <w:color w:val="005CB9"/>
          <w:spacing w:val="15"/>
          <w:szCs w:val="20"/>
        </w:rPr>
      </w:pPr>
      <w:r>
        <w:rPr>
          <w:rFonts w:eastAsia="Yu Mincho" w:cs="Arial"/>
          <w:b/>
          <w:bCs/>
          <w:caps/>
          <w:color w:val="005CB9"/>
          <w:spacing w:val="15"/>
          <w:szCs w:val="20"/>
        </w:rPr>
        <w:t>Encourage Reflection</w:t>
      </w:r>
    </w:p>
    <w:p w14:paraId="1ED68737" w14:textId="548A51D6" w:rsidR="008D13A9" w:rsidRPr="00346236" w:rsidRDefault="00915C13" w:rsidP="00915C13">
      <w:pPr>
        <w:pStyle w:val="ListParagraph"/>
        <w:ind w:left="360"/>
        <w:rPr>
          <w:rFonts w:cs="Arial"/>
        </w:rPr>
      </w:pPr>
      <w:r w:rsidRPr="00346236">
        <w:rPr>
          <w:rFonts w:cs="Arial"/>
        </w:rPr>
        <w:t xml:space="preserve">Throughout the exercise, encourage participants to reflect on their actions, decisions, and the effectiveness of their responses. Prompt discussions that delve into why certain decisions were made and how they align with established </w:t>
      </w:r>
      <w:r w:rsidR="007F19A8" w:rsidRPr="00346236">
        <w:rPr>
          <w:rFonts w:cs="Arial"/>
        </w:rPr>
        <w:t>protocols or best practices.</w:t>
      </w:r>
    </w:p>
    <w:p w14:paraId="12DA7542" w14:textId="77777777" w:rsidR="00CE173D" w:rsidRPr="00346236" w:rsidRDefault="00CE173D" w:rsidP="00CE173D">
      <w:pPr>
        <w:pStyle w:val="ListParagraph"/>
        <w:ind w:left="360"/>
        <w:rPr>
          <w:rFonts w:cs="Arial"/>
        </w:rPr>
      </w:pPr>
    </w:p>
    <w:p w14:paraId="31F01299" w14:textId="1707BAD0" w:rsidR="00CE173D" w:rsidRPr="002F0114" w:rsidRDefault="002F0114" w:rsidP="00CE173D">
      <w:pPr>
        <w:pStyle w:val="ListParagraph"/>
        <w:pBdr>
          <w:top w:val="single" w:sz="8" w:space="1" w:color="EDAA00"/>
          <w:left w:val="single" w:sz="8" w:space="4" w:color="EDAA00"/>
        </w:pBdr>
        <w:spacing w:before="300" w:after="0" w:line="276" w:lineRule="auto"/>
        <w:ind w:left="360"/>
        <w:outlineLvl w:val="2"/>
        <w:rPr>
          <w:rFonts w:eastAsia="Yu Mincho" w:cs="Arial"/>
          <w:b/>
          <w:bCs/>
          <w:caps/>
          <w:color w:val="005CB9"/>
          <w:spacing w:val="15"/>
          <w:szCs w:val="20"/>
        </w:rPr>
      </w:pPr>
      <w:r>
        <w:rPr>
          <w:rFonts w:eastAsia="Yu Mincho" w:cs="Arial"/>
          <w:b/>
          <w:bCs/>
          <w:caps/>
          <w:color w:val="005CB9"/>
          <w:spacing w:val="15"/>
          <w:szCs w:val="20"/>
        </w:rPr>
        <w:t>Exercise Wrap-Up</w:t>
      </w:r>
    </w:p>
    <w:p w14:paraId="2D0F9529" w14:textId="13FC7B85" w:rsidR="00FE7CF6" w:rsidRPr="00346236" w:rsidRDefault="009905A4" w:rsidP="009905A4">
      <w:pPr>
        <w:pStyle w:val="ListParagraph"/>
        <w:ind w:left="360"/>
        <w:rPr>
          <w:rFonts w:cs="Arial"/>
        </w:rPr>
      </w:pPr>
      <w:r w:rsidRPr="00346236">
        <w:rPr>
          <w:rFonts w:cs="Arial"/>
        </w:rPr>
        <w:t xml:space="preserve">Conclude the tabletop </w:t>
      </w:r>
      <w:r w:rsidR="004E4248" w:rsidRPr="00346236">
        <w:rPr>
          <w:rFonts w:cs="Arial"/>
        </w:rPr>
        <w:t xml:space="preserve">exercise by summarizing key takeaways, lessons learned, and any immediate observations or improvements identified. Thank participants for the involvement </w:t>
      </w:r>
      <w:r w:rsidR="001B6A77" w:rsidRPr="00346236">
        <w:rPr>
          <w:rFonts w:cs="Arial"/>
        </w:rPr>
        <w:t>and have them complete a participant feedback survey.</w:t>
      </w:r>
    </w:p>
    <w:p w14:paraId="581B6BC4" w14:textId="77777777" w:rsidR="00246A53" w:rsidRPr="00346236" w:rsidRDefault="00246A53" w:rsidP="009905A4">
      <w:pPr>
        <w:pStyle w:val="ListParagraph"/>
        <w:ind w:left="360"/>
        <w:rPr>
          <w:rFonts w:cs="Arial"/>
        </w:rPr>
      </w:pPr>
    </w:p>
    <w:p w14:paraId="77CF4603" w14:textId="409B611E" w:rsidR="00246A53" w:rsidRPr="00346236" w:rsidRDefault="00246A53" w:rsidP="00246A53">
      <w:pPr>
        <w:pStyle w:val="ListParagraph"/>
        <w:ind w:left="360"/>
        <w:rPr>
          <w:rFonts w:cs="Arial"/>
        </w:rPr>
      </w:pPr>
      <w:r w:rsidRPr="00346236">
        <w:rPr>
          <w:rFonts w:cs="Arial"/>
        </w:rPr>
        <w:t>Templates for TTX Feedback</w:t>
      </w:r>
    </w:p>
    <w:p w14:paraId="65BDD141" w14:textId="4C907AFB" w:rsidR="00246A53" w:rsidRPr="00346236" w:rsidRDefault="00A47299" w:rsidP="00246A53">
      <w:pPr>
        <w:pStyle w:val="ListParagraph"/>
        <w:numPr>
          <w:ilvl w:val="0"/>
          <w:numId w:val="18"/>
        </w:numPr>
        <w:rPr>
          <w:rFonts w:cs="Arial"/>
        </w:rPr>
      </w:pPr>
      <w:hyperlink r:id="rId40" w:history="1">
        <w:r w:rsidR="00246A53" w:rsidRPr="00346236">
          <w:rPr>
            <w:rStyle w:val="Hyperlink"/>
            <w:rFonts w:cs="Arial"/>
          </w:rPr>
          <w:t>Participant Feedback Survey</w:t>
        </w:r>
      </w:hyperlink>
    </w:p>
    <w:p w14:paraId="717627E3" w14:textId="77777777" w:rsidR="00246A53" w:rsidRPr="00346236" w:rsidRDefault="00246A53" w:rsidP="009905A4">
      <w:pPr>
        <w:pStyle w:val="ListParagraph"/>
        <w:ind w:left="360"/>
        <w:rPr>
          <w:rFonts w:cs="Arial"/>
        </w:rPr>
      </w:pPr>
    </w:p>
    <w:p w14:paraId="652DCA8A" w14:textId="2162BAC1" w:rsidR="00462D29" w:rsidRPr="002F359F" w:rsidRDefault="002F359F" w:rsidP="00A6483E">
      <w:pPr>
        <w:pStyle w:val="Heading1"/>
        <w:shd w:val="clear" w:color="auto" w:fill="005CB9" w:themeFill="text2"/>
        <w:rPr>
          <w:rFonts w:ascii="Arial" w:hAnsi="Arial" w:cs="Arial"/>
          <w:b/>
          <w:bCs/>
          <w:highlight w:val="yellow"/>
        </w:rPr>
      </w:pPr>
      <w:r>
        <w:rPr>
          <w:rFonts w:ascii="Arial" w:hAnsi="Arial" w:cs="Arial"/>
          <w:b/>
          <w:bCs/>
        </w:rPr>
        <w:t>Assessing a TTX</w:t>
      </w:r>
    </w:p>
    <w:p w14:paraId="6C5E6719" w14:textId="77D39DC2" w:rsidR="007A63FF" w:rsidRPr="00346236" w:rsidRDefault="00FC11FB" w:rsidP="002F359F">
      <w:pPr>
        <w:spacing w:before="240"/>
        <w:rPr>
          <w:rFonts w:cs="Arial"/>
        </w:rPr>
      </w:pPr>
      <w:r w:rsidRPr="00346236">
        <w:rPr>
          <w:rFonts w:cs="Arial"/>
        </w:rPr>
        <w:t>Assessing a tabletop exercise is a critical phase aimed at extracting insights, evaluating performance, and i</w:t>
      </w:r>
      <w:r w:rsidR="009F3A1B" w:rsidRPr="00346236">
        <w:rPr>
          <w:rFonts w:cs="Arial"/>
        </w:rPr>
        <w:t>dentifying opportunities for improvement. This phase allows for a comprehensive review of the exercise’s effectiveness and serves as a catalyst for enhancing the organization’s preparedness.</w:t>
      </w:r>
    </w:p>
    <w:p w14:paraId="703A03D7" w14:textId="49BE4BC8" w:rsidR="00043F70" w:rsidRPr="002F359F" w:rsidRDefault="002F359F" w:rsidP="006F62D6">
      <w:pPr>
        <w:pStyle w:val="ListParagraph"/>
        <w:pBdr>
          <w:top w:val="single" w:sz="8" w:space="1" w:color="EDAA00"/>
          <w:left w:val="single" w:sz="8" w:space="4" w:color="EDAA00"/>
        </w:pBdr>
        <w:spacing w:before="300" w:after="0" w:line="276" w:lineRule="auto"/>
        <w:ind w:left="360"/>
        <w:outlineLvl w:val="2"/>
        <w:rPr>
          <w:rFonts w:eastAsia="Yu Mincho" w:cs="Arial"/>
          <w:b/>
          <w:bCs/>
          <w:caps/>
          <w:color w:val="005CB9"/>
          <w:spacing w:val="15"/>
          <w:szCs w:val="20"/>
        </w:rPr>
      </w:pPr>
      <w:r>
        <w:rPr>
          <w:rFonts w:eastAsia="Yu Mincho" w:cs="Arial"/>
          <w:b/>
          <w:bCs/>
          <w:caps/>
          <w:color w:val="005CB9"/>
          <w:spacing w:val="15"/>
          <w:szCs w:val="20"/>
        </w:rPr>
        <w:t>Post-Exercise Debrief</w:t>
      </w:r>
    </w:p>
    <w:p w14:paraId="51367290" w14:textId="23E99CA3" w:rsidR="00FE6D30" w:rsidRPr="00346236" w:rsidRDefault="005C69DE" w:rsidP="009774DF">
      <w:pPr>
        <w:pStyle w:val="ListParagraph"/>
        <w:ind w:left="360"/>
        <w:rPr>
          <w:rFonts w:cs="Arial"/>
        </w:rPr>
      </w:pPr>
      <w:r w:rsidRPr="00346236">
        <w:rPr>
          <w:rFonts w:cs="Arial"/>
        </w:rPr>
        <w:t xml:space="preserve">Conduct a structured debriefing session to gather feedback from participants and leaders. Use this opportunity to </w:t>
      </w:r>
      <w:r w:rsidR="00B45AFD" w:rsidRPr="00346236">
        <w:rPr>
          <w:rFonts w:cs="Arial"/>
        </w:rPr>
        <w:t>furth</w:t>
      </w:r>
      <w:r w:rsidR="00BB717A" w:rsidRPr="00346236">
        <w:rPr>
          <w:rFonts w:cs="Arial"/>
        </w:rPr>
        <w:t>er</w:t>
      </w:r>
      <w:r w:rsidR="00B45AFD" w:rsidRPr="00346236">
        <w:rPr>
          <w:rFonts w:cs="Arial"/>
        </w:rPr>
        <w:t xml:space="preserve"> discuss strengths, weaknesses, and opportunities for improvement. Document insights and action items </w:t>
      </w:r>
      <w:r w:rsidR="005324BF" w:rsidRPr="00346236">
        <w:rPr>
          <w:rFonts w:cs="Arial"/>
        </w:rPr>
        <w:t>generated during the debrief for future enhancements to response plans and procedures.</w:t>
      </w:r>
    </w:p>
    <w:p w14:paraId="542AD070" w14:textId="098B2D83" w:rsidR="00246A53" w:rsidRPr="00346236" w:rsidRDefault="00246A53" w:rsidP="009774DF">
      <w:pPr>
        <w:pStyle w:val="ListParagraph"/>
        <w:ind w:left="360"/>
        <w:rPr>
          <w:rFonts w:cs="Arial"/>
        </w:rPr>
      </w:pPr>
    </w:p>
    <w:p w14:paraId="3B5D9F61" w14:textId="2349B9A0" w:rsidR="00246A53" w:rsidRPr="00346236" w:rsidRDefault="00246A53" w:rsidP="009774DF">
      <w:pPr>
        <w:pStyle w:val="ListParagraph"/>
        <w:ind w:left="360"/>
        <w:rPr>
          <w:rFonts w:cs="Arial"/>
        </w:rPr>
      </w:pPr>
      <w:r w:rsidRPr="00346236">
        <w:rPr>
          <w:rFonts w:cs="Arial"/>
        </w:rPr>
        <w:t>Templates and Resources for Exercise Debrief</w:t>
      </w:r>
    </w:p>
    <w:p w14:paraId="1D84BCC5" w14:textId="7AFDBF86" w:rsidR="00246A53" w:rsidRPr="00346236" w:rsidRDefault="00A47299" w:rsidP="00246A53">
      <w:pPr>
        <w:pStyle w:val="ListParagraph"/>
        <w:numPr>
          <w:ilvl w:val="0"/>
          <w:numId w:val="18"/>
        </w:numPr>
        <w:rPr>
          <w:rFonts w:cs="Arial"/>
        </w:rPr>
      </w:pPr>
      <w:hyperlink r:id="rId41" w:history="1">
        <w:r w:rsidR="00246A53" w:rsidRPr="00346236">
          <w:rPr>
            <w:rStyle w:val="Hyperlink"/>
            <w:rFonts w:cs="Arial"/>
          </w:rPr>
          <w:t>Debrief Presentation PPT</w:t>
        </w:r>
      </w:hyperlink>
    </w:p>
    <w:p w14:paraId="32F7FD27" w14:textId="4F9B9499" w:rsidR="00246A53" w:rsidRPr="00346236" w:rsidRDefault="00A47299" w:rsidP="00246A53">
      <w:pPr>
        <w:pStyle w:val="ListParagraph"/>
        <w:numPr>
          <w:ilvl w:val="0"/>
          <w:numId w:val="18"/>
        </w:numPr>
        <w:rPr>
          <w:rFonts w:cs="Arial"/>
        </w:rPr>
      </w:pPr>
      <w:hyperlink r:id="rId42" w:history="1">
        <w:r w:rsidR="00246A53" w:rsidRPr="00346236">
          <w:rPr>
            <w:rStyle w:val="Hyperlink"/>
            <w:rFonts w:cs="Arial"/>
          </w:rPr>
          <w:t>Debrief Email</w:t>
        </w:r>
      </w:hyperlink>
    </w:p>
    <w:p w14:paraId="5D8968D8" w14:textId="77777777" w:rsidR="009774DF" w:rsidRPr="00346236" w:rsidRDefault="009774DF" w:rsidP="009774DF">
      <w:pPr>
        <w:pStyle w:val="ListParagraph"/>
        <w:ind w:left="360"/>
        <w:rPr>
          <w:rFonts w:cs="Arial"/>
        </w:rPr>
      </w:pPr>
    </w:p>
    <w:p w14:paraId="3C41ECA3" w14:textId="6B099AD7" w:rsidR="00C66F9A" w:rsidRPr="002F359F" w:rsidRDefault="002F359F" w:rsidP="00C66F9A">
      <w:pPr>
        <w:pStyle w:val="ListParagraph"/>
        <w:pBdr>
          <w:top w:val="single" w:sz="8" w:space="1" w:color="EDAA00"/>
          <w:left w:val="single" w:sz="8" w:space="4" w:color="EDAA00"/>
        </w:pBdr>
        <w:spacing w:before="300" w:after="0" w:line="276" w:lineRule="auto"/>
        <w:ind w:left="360"/>
        <w:outlineLvl w:val="2"/>
        <w:rPr>
          <w:rFonts w:eastAsia="Yu Mincho" w:cs="Arial"/>
          <w:b/>
          <w:bCs/>
          <w:caps/>
          <w:color w:val="005CB9"/>
          <w:spacing w:val="15"/>
          <w:szCs w:val="20"/>
        </w:rPr>
      </w:pPr>
      <w:r>
        <w:rPr>
          <w:rFonts w:eastAsia="Yu Mincho" w:cs="Arial"/>
          <w:b/>
          <w:bCs/>
          <w:caps/>
          <w:color w:val="005CB9"/>
          <w:spacing w:val="15"/>
          <w:szCs w:val="20"/>
        </w:rPr>
        <w:t>Review Performance</w:t>
      </w:r>
    </w:p>
    <w:p w14:paraId="2B1FCA15" w14:textId="483FF0B2" w:rsidR="008501DF" w:rsidRPr="00346236" w:rsidRDefault="009A0A96" w:rsidP="009A0A96">
      <w:pPr>
        <w:pStyle w:val="ListParagraph"/>
        <w:ind w:left="360"/>
        <w:rPr>
          <w:rFonts w:cs="Arial"/>
        </w:rPr>
      </w:pPr>
      <w:r w:rsidRPr="00346236">
        <w:rPr>
          <w:rFonts w:cs="Arial"/>
        </w:rPr>
        <w:t xml:space="preserve">Review </w:t>
      </w:r>
      <w:r w:rsidR="00D53916" w:rsidRPr="00346236">
        <w:rPr>
          <w:rFonts w:cs="Arial"/>
        </w:rPr>
        <w:t>individual and team performance documented on the</w:t>
      </w:r>
      <w:r w:rsidRPr="00346236">
        <w:rPr>
          <w:rFonts w:cs="Arial"/>
        </w:rPr>
        <w:t xml:space="preserve"> exercise evaluator guides</w:t>
      </w:r>
      <w:r w:rsidR="00D53916" w:rsidRPr="00346236">
        <w:rPr>
          <w:rFonts w:cs="Arial"/>
        </w:rPr>
        <w:t>.</w:t>
      </w:r>
      <w:r w:rsidR="00502961" w:rsidRPr="00346236">
        <w:rPr>
          <w:rFonts w:cs="Arial"/>
        </w:rPr>
        <w:t xml:space="preserve"> Assess adherence to protocols, decision-making processes, communication effectiveness, and the ability to execute response procedures. Identify notable successes and areas tat require improvement.</w:t>
      </w:r>
      <w:r w:rsidRPr="00346236">
        <w:rPr>
          <w:rFonts w:cs="Arial"/>
        </w:rPr>
        <w:t xml:space="preserve"> </w:t>
      </w:r>
    </w:p>
    <w:p w14:paraId="23EB0480" w14:textId="77777777" w:rsidR="009774DF" w:rsidRPr="00346236" w:rsidRDefault="009774DF" w:rsidP="009A0A96">
      <w:pPr>
        <w:pStyle w:val="ListParagraph"/>
        <w:ind w:left="360"/>
        <w:rPr>
          <w:rFonts w:cs="Arial"/>
        </w:rPr>
      </w:pPr>
    </w:p>
    <w:p w14:paraId="28363E52" w14:textId="376CFCFC" w:rsidR="009774DF" w:rsidRPr="002F359F" w:rsidRDefault="002F359F" w:rsidP="009774DF">
      <w:pPr>
        <w:pStyle w:val="ListParagraph"/>
        <w:pBdr>
          <w:top w:val="single" w:sz="8" w:space="1" w:color="EDAA00"/>
          <w:left w:val="single" w:sz="8" w:space="4" w:color="EDAA00"/>
        </w:pBdr>
        <w:spacing w:before="300" w:after="0" w:line="276" w:lineRule="auto"/>
        <w:ind w:left="360"/>
        <w:outlineLvl w:val="2"/>
        <w:rPr>
          <w:rFonts w:eastAsia="Yu Mincho" w:cs="Arial"/>
          <w:b/>
          <w:bCs/>
          <w:caps/>
          <w:color w:val="005CB9"/>
          <w:spacing w:val="15"/>
          <w:szCs w:val="20"/>
        </w:rPr>
      </w:pPr>
      <w:r>
        <w:rPr>
          <w:rFonts w:eastAsia="Yu Mincho" w:cs="Arial"/>
          <w:b/>
          <w:bCs/>
          <w:caps/>
          <w:color w:val="005CB9"/>
          <w:spacing w:val="15"/>
          <w:szCs w:val="20"/>
        </w:rPr>
        <w:t>Review Outcomes</w:t>
      </w:r>
    </w:p>
    <w:p w14:paraId="655BEA53" w14:textId="1CDC7DCA" w:rsidR="009774DF" w:rsidRPr="00346236" w:rsidRDefault="009774DF" w:rsidP="00AC5995">
      <w:pPr>
        <w:pStyle w:val="ListParagraph"/>
        <w:ind w:left="360"/>
        <w:rPr>
          <w:rFonts w:cs="Arial"/>
        </w:rPr>
      </w:pPr>
      <w:r w:rsidRPr="00346236">
        <w:rPr>
          <w:rFonts w:cs="Arial"/>
        </w:rPr>
        <w:t xml:space="preserve">Compare </w:t>
      </w:r>
      <w:r w:rsidR="00BA2A3D" w:rsidRPr="00346236">
        <w:rPr>
          <w:rFonts w:cs="Arial"/>
        </w:rPr>
        <w:t>exercise</w:t>
      </w:r>
      <w:r w:rsidRPr="00346236">
        <w:rPr>
          <w:rFonts w:cs="Arial"/>
        </w:rPr>
        <w:t xml:space="preserve"> outcomes and observation</w:t>
      </w:r>
      <w:r w:rsidR="001F7E27" w:rsidRPr="00346236">
        <w:rPr>
          <w:rFonts w:cs="Arial"/>
        </w:rPr>
        <w:t xml:space="preserve">s </w:t>
      </w:r>
      <w:r w:rsidRPr="00346236">
        <w:rPr>
          <w:rFonts w:cs="Arial"/>
        </w:rPr>
        <w:t>against predefined objectives and expected outcomes.</w:t>
      </w:r>
      <w:r w:rsidR="001F7E27" w:rsidRPr="00346236">
        <w:rPr>
          <w:rFonts w:cs="Arial"/>
        </w:rPr>
        <w:t xml:space="preserve"> </w:t>
      </w:r>
      <w:r w:rsidR="00C23646" w:rsidRPr="00346236">
        <w:rPr>
          <w:rFonts w:cs="Arial"/>
        </w:rPr>
        <w:t>Analyze</w:t>
      </w:r>
      <w:r w:rsidR="001F7E27" w:rsidRPr="00346236">
        <w:rPr>
          <w:rFonts w:cs="Arial"/>
        </w:rPr>
        <w:t xml:space="preserve"> participant</w:t>
      </w:r>
      <w:r w:rsidR="00C23646" w:rsidRPr="00346236">
        <w:rPr>
          <w:rFonts w:cs="Arial"/>
        </w:rPr>
        <w:t xml:space="preserve"> feedback</w:t>
      </w:r>
      <w:r w:rsidR="001F7E27" w:rsidRPr="00346236">
        <w:rPr>
          <w:rFonts w:cs="Arial"/>
        </w:rPr>
        <w:t xml:space="preserve"> to identify </w:t>
      </w:r>
      <w:r w:rsidR="00C23646" w:rsidRPr="00346236">
        <w:rPr>
          <w:rFonts w:cs="Arial"/>
        </w:rPr>
        <w:t xml:space="preserve">common themes and areas of concern. </w:t>
      </w:r>
      <w:r w:rsidR="00A55D21" w:rsidRPr="00346236">
        <w:rPr>
          <w:rFonts w:cs="Arial"/>
        </w:rPr>
        <w:t>These</w:t>
      </w:r>
      <w:r w:rsidR="00C23646" w:rsidRPr="00346236">
        <w:rPr>
          <w:rFonts w:cs="Arial"/>
        </w:rPr>
        <w:t xml:space="preserve"> insights </w:t>
      </w:r>
      <w:r w:rsidR="00A55D21" w:rsidRPr="00346236">
        <w:rPr>
          <w:rFonts w:cs="Arial"/>
        </w:rPr>
        <w:t>provide a nuanced understanding of the exercise’s impact and areas requiring attention or improvement.</w:t>
      </w:r>
    </w:p>
    <w:p w14:paraId="15131589" w14:textId="77777777" w:rsidR="00A6503F" w:rsidRPr="00346236" w:rsidRDefault="00A6503F" w:rsidP="00031156">
      <w:pPr>
        <w:pStyle w:val="ListParagraph"/>
        <w:ind w:left="360"/>
        <w:rPr>
          <w:rFonts w:cs="Arial"/>
        </w:rPr>
      </w:pPr>
    </w:p>
    <w:p w14:paraId="304600A3" w14:textId="34E1ACFD" w:rsidR="00A6503F" w:rsidRPr="002F359F" w:rsidRDefault="002F359F" w:rsidP="004405F8">
      <w:pPr>
        <w:pStyle w:val="ListParagraph"/>
        <w:pBdr>
          <w:top w:val="single" w:sz="8" w:space="1" w:color="EDAA00"/>
          <w:left w:val="single" w:sz="8" w:space="4" w:color="EDAA00"/>
        </w:pBdr>
        <w:spacing w:before="300" w:after="0" w:line="276" w:lineRule="auto"/>
        <w:ind w:left="360"/>
        <w:outlineLvl w:val="2"/>
        <w:rPr>
          <w:rFonts w:eastAsia="Yu Mincho" w:cs="Arial"/>
          <w:b/>
          <w:bCs/>
          <w:caps/>
          <w:color w:val="005CB9"/>
          <w:spacing w:val="15"/>
          <w:szCs w:val="20"/>
        </w:rPr>
      </w:pPr>
      <w:r>
        <w:rPr>
          <w:rFonts w:eastAsia="Yu Mincho" w:cs="Arial"/>
          <w:b/>
          <w:bCs/>
          <w:caps/>
          <w:color w:val="005CB9"/>
          <w:spacing w:val="15"/>
          <w:szCs w:val="20"/>
        </w:rPr>
        <w:t>Develop After Action Report</w:t>
      </w:r>
    </w:p>
    <w:p w14:paraId="26901291" w14:textId="5E63048B" w:rsidR="005062EF" w:rsidRPr="00346236" w:rsidRDefault="00F34C79" w:rsidP="003D20A5">
      <w:pPr>
        <w:pStyle w:val="ListParagraph"/>
        <w:ind w:left="360"/>
        <w:rPr>
          <w:rFonts w:cs="Arial"/>
        </w:rPr>
      </w:pPr>
      <w:r w:rsidRPr="00346236">
        <w:rPr>
          <w:rFonts w:cs="Arial"/>
        </w:rPr>
        <w:t xml:space="preserve">Compile a comprehensive report summarizing the assessment findings, key observations, lessons learned, and proposed action items. </w:t>
      </w:r>
      <w:r w:rsidR="005062EF" w:rsidRPr="00346236">
        <w:rPr>
          <w:rFonts w:cs="Arial"/>
        </w:rPr>
        <w:t>Communicate t</w:t>
      </w:r>
      <w:r w:rsidR="003D20A5" w:rsidRPr="00346236">
        <w:rPr>
          <w:rFonts w:cs="Arial"/>
        </w:rPr>
        <w:t>hese</w:t>
      </w:r>
      <w:r w:rsidR="005062EF" w:rsidRPr="00346236">
        <w:rPr>
          <w:rFonts w:cs="Arial"/>
        </w:rPr>
        <w:t xml:space="preserve"> results and insights to relevant stakeholders and decision-makers</w:t>
      </w:r>
      <w:r w:rsidR="003D20A5" w:rsidRPr="00346236">
        <w:rPr>
          <w:rFonts w:cs="Arial"/>
        </w:rPr>
        <w:t xml:space="preserve"> to </w:t>
      </w:r>
      <w:r w:rsidR="005062EF" w:rsidRPr="00346236">
        <w:rPr>
          <w:rFonts w:cs="Arial"/>
        </w:rPr>
        <w:t>ensur</w:t>
      </w:r>
      <w:r w:rsidR="00C04E4A" w:rsidRPr="00346236">
        <w:rPr>
          <w:rFonts w:cs="Arial"/>
        </w:rPr>
        <w:t>e</w:t>
      </w:r>
      <w:r w:rsidR="005062EF" w:rsidRPr="00346236">
        <w:rPr>
          <w:rFonts w:cs="Arial"/>
        </w:rPr>
        <w:t xml:space="preserve"> informed engage</w:t>
      </w:r>
      <w:r w:rsidR="0095058D" w:rsidRPr="00346236">
        <w:rPr>
          <w:rFonts w:cs="Arial"/>
        </w:rPr>
        <w:t>ment</w:t>
      </w:r>
      <w:r w:rsidR="005062EF" w:rsidRPr="00346236">
        <w:rPr>
          <w:rFonts w:cs="Arial"/>
        </w:rPr>
        <w:t xml:space="preserve"> in the improvement process.</w:t>
      </w:r>
    </w:p>
    <w:p w14:paraId="17B22509" w14:textId="28438A43" w:rsidR="00246A53" w:rsidRPr="00346236" w:rsidRDefault="00246A53" w:rsidP="003D20A5">
      <w:pPr>
        <w:pStyle w:val="ListParagraph"/>
        <w:ind w:left="360"/>
        <w:rPr>
          <w:rFonts w:cs="Arial"/>
        </w:rPr>
      </w:pPr>
    </w:p>
    <w:p w14:paraId="421BE476" w14:textId="5A3567AE" w:rsidR="00246A53" w:rsidRPr="00346236" w:rsidRDefault="00246A53" w:rsidP="003D20A5">
      <w:pPr>
        <w:pStyle w:val="ListParagraph"/>
        <w:ind w:left="360"/>
        <w:rPr>
          <w:rFonts w:cs="Arial"/>
        </w:rPr>
      </w:pPr>
      <w:r w:rsidRPr="00346236">
        <w:rPr>
          <w:rFonts w:cs="Arial"/>
        </w:rPr>
        <w:t>Template for After Action Report</w:t>
      </w:r>
    </w:p>
    <w:p w14:paraId="4DD771C0" w14:textId="12972584" w:rsidR="00246A53" w:rsidRPr="00346236" w:rsidRDefault="00A47299" w:rsidP="00246A53">
      <w:pPr>
        <w:pStyle w:val="ListParagraph"/>
        <w:numPr>
          <w:ilvl w:val="0"/>
          <w:numId w:val="18"/>
        </w:numPr>
        <w:rPr>
          <w:rFonts w:cs="Arial"/>
        </w:rPr>
      </w:pPr>
      <w:hyperlink r:id="rId43" w:history="1">
        <w:r w:rsidR="00246A53" w:rsidRPr="00346236">
          <w:rPr>
            <w:rStyle w:val="Hyperlink"/>
            <w:rFonts w:cs="Arial"/>
          </w:rPr>
          <w:t>After Action Report (Short Form)</w:t>
        </w:r>
      </w:hyperlink>
    </w:p>
    <w:p w14:paraId="3F9E982B" w14:textId="77777777" w:rsidR="00A6503F" w:rsidRPr="00346236" w:rsidRDefault="00A6503F" w:rsidP="00A6503F">
      <w:pPr>
        <w:pStyle w:val="ListParagraph"/>
        <w:ind w:left="360"/>
        <w:rPr>
          <w:rFonts w:cs="Arial"/>
        </w:rPr>
      </w:pPr>
    </w:p>
    <w:p w14:paraId="4863686A" w14:textId="4406C66F" w:rsidR="009606D5" w:rsidRPr="002F359F" w:rsidRDefault="002F359F" w:rsidP="009606D5">
      <w:pPr>
        <w:pStyle w:val="ListParagraph"/>
        <w:pBdr>
          <w:top w:val="single" w:sz="8" w:space="1" w:color="EDAA00"/>
          <w:left w:val="single" w:sz="8" w:space="4" w:color="EDAA00"/>
        </w:pBdr>
        <w:spacing w:before="300" w:after="0" w:line="276" w:lineRule="auto"/>
        <w:ind w:left="360"/>
        <w:outlineLvl w:val="2"/>
        <w:rPr>
          <w:rFonts w:eastAsia="Yu Mincho" w:cs="Arial"/>
          <w:b/>
          <w:bCs/>
          <w:caps/>
          <w:color w:val="005CB9"/>
          <w:spacing w:val="15"/>
          <w:szCs w:val="20"/>
        </w:rPr>
      </w:pPr>
      <w:r>
        <w:rPr>
          <w:rFonts w:eastAsia="Yu Mincho" w:cs="Arial"/>
          <w:b/>
          <w:bCs/>
          <w:caps/>
          <w:color w:val="005CB9"/>
          <w:spacing w:val="15"/>
          <w:szCs w:val="20"/>
        </w:rPr>
        <w:t>Continuous Improvement</w:t>
      </w:r>
    </w:p>
    <w:p w14:paraId="27323EA2" w14:textId="0C58110B" w:rsidR="00D045C1" w:rsidRPr="00346236" w:rsidRDefault="000F4C5E" w:rsidP="00091226">
      <w:pPr>
        <w:pStyle w:val="ListParagraph"/>
        <w:ind w:left="360"/>
        <w:rPr>
          <w:rFonts w:cs="Arial"/>
        </w:rPr>
      </w:pPr>
      <w:r w:rsidRPr="00346236">
        <w:rPr>
          <w:rFonts w:cs="Arial"/>
        </w:rPr>
        <w:t xml:space="preserve">Based on the assessment outcomes, create an action plan outlining specific steps to address identified weaknesses or gaps. Assign responsibilities, set timelines, and establish clear objectives for implementing improvements. Use </w:t>
      </w:r>
      <w:r w:rsidR="0095058D" w:rsidRPr="00346236">
        <w:rPr>
          <w:rFonts w:cs="Arial"/>
        </w:rPr>
        <w:t>gained</w:t>
      </w:r>
      <w:r w:rsidRPr="00346236">
        <w:rPr>
          <w:rFonts w:cs="Arial"/>
        </w:rPr>
        <w:t xml:space="preserve"> insights to update response plans, refine protocols, conduct additional training, or design follow-up exercises.</w:t>
      </w:r>
      <w:r w:rsidR="0039370B" w:rsidRPr="00346236">
        <w:rPr>
          <w:rFonts w:cs="Arial"/>
        </w:rPr>
        <w:t xml:space="preserve"> This iterative process ensures continual enhancement of the organization’s preparedness and response capabilities.</w:t>
      </w:r>
    </w:p>
    <w:p w14:paraId="29928653" w14:textId="77777777" w:rsidR="00246A53" w:rsidRPr="00346236" w:rsidRDefault="00246A53" w:rsidP="00091226">
      <w:pPr>
        <w:pStyle w:val="ListParagraph"/>
        <w:ind w:left="360"/>
        <w:rPr>
          <w:rFonts w:cs="Arial"/>
        </w:rPr>
      </w:pPr>
    </w:p>
    <w:p w14:paraId="40CA7A04" w14:textId="67F1B0B4" w:rsidR="00246A53" w:rsidRPr="00346236" w:rsidRDefault="00246A53" w:rsidP="00091226">
      <w:pPr>
        <w:pStyle w:val="ListParagraph"/>
        <w:ind w:left="360"/>
        <w:rPr>
          <w:rFonts w:cs="Arial"/>
        </w:rPr>
      </w:pPr>
      <w:r w:rsidRPr="00346236">
        <w:rPr>
          <w:rFonts w:cs="Arial"/>
        </w:rPr>
        <w:t>Template for Action Items</w:t>
      </w:r>
    </w:p>
    <w:p w14:paraId="3AED6855" w14:textId="1827BFF5" w:rsidR="00246A53" w:rsidRPr="00346236" w:rsidRDefault="00A47299" w:rsidP="00246A53">
      <w:pPr>
        <w:pStyle w:val="ListParagraph"/>
        <w:numPr>
          <w:ilvl w:val="0"/>
          <w:numId w:val="18"/>
        </w:numPr>
        <w:rPr>
          <w:rFonts w:cs="Arial"/>
        </w:rPr>
      </w:pPr>
      <w:hyperlink r:id="rId44" w:history="1">
        <w:r w:rsidR="00246A53" w:rsidRPr="00346236">
          <w:rPr>
            <w:rStyle w:val="Hyperlink"/>
            <w:rFonts w:cs="Arial"/>
          </w:rPr>
          <w:t>Improvement Tracking Tool</w:t>
        </w:r>
      </w:hyperlink>
    </w:p>
    <w:sectPr w:rsidR="00246A53" w:rsidRPr="00346236" w:rsidSect="00FD03D9">
      <w:headerReference w:type="default" r:id="rId45"/>
      <w:footerReference w:type="default" r:id="rId46"/>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E52E5" w14:textId="77777777" w:rsidR="00445934" w:rsidRDefault="00445934" w:rsidP="002914AA">
      <w:pPr>
        <w:spacing w:after="0" w:line="240" w:lineRule="auto"/>
      </w:pPr>
      <w:r>
        <w:separator/>
      </w:r>
    </w:p>
  </w:endnote>
  <w:endnote w:type="continuationSeparator" w:id="0">
    <w:p w14:paraId="667B3116" w14:textId="77777777" w:rsidR="00445934" w:rsidRDefault="00445934" w:rsidP="002914AA">
      <w:pPr>
        <w:spacing w:after="0" w:line="240" w:lineRule="auto"/>
      </w:pPr>
      <w:r>
        <w:continuationSeparator/>
      </w:r>
    </w:p>
  </w:endnote>
  <w:endnote w:type="continuationNotice" w:id="1">
    <w:p w14:paraId="519662B6" w14:textId="77777777" w:rsidR="00445934" w:rsidRDefault="004459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AG Rounded Next">
    <w:panose1 w:val="020F0502020203020204"/>
    <w:charset w:val="00"/>
    <w:family w:val="swiss"/>
    <w:notTrueType/>
    <w:pitch w:val="variable"/>
    <w:sig w:usb0="A00002EF" w:usb1="00000003"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VAG Rounded Next Light">
    <w:panose1 w:val="020F0402020203020204"/>
    <w:charset w:val="00"/>
    <w:family w:val="swiss"/>
    <w:notTrueType/>
    <w:pitch w:val="variable"/>
    <w:sig w:usb0="A00002EF"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2E771" w14:textId="77777777" w:rsidR="00F4432D" w:rsidRDefault="00F4432D">
    <w:pPr>
      <w:pStyle w:val="Footer"/>
      <w:jc w:val="center"/>
    </w:pPr>
  </w:p>
  <w:sdt>
    <w:sdtPr>
      <w:id w:val="-1003123449"/>
      <w:docPartObj>
        <w:docPartGallery w:val="Page Numbers (Bottom of Page)"/>
        <w:docPartUnique/>
      </w:docPartObj>
    </w:sdtPr>
    <w:sdtEndPr>
      <w:rPr>
        <w:noProof/>
      </w:rPr>
    </w:sdtEndPr>
    <w:sdtContent>
      <w:p w14:paraId="10B3451F" w14:textId="77777777" w:rsidR="007970C2" w:rsidRDefault="007970C2" w:rsidP="00C17F1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438C63" w14:textId="6E2C1164" w:rsidR="002914AA" w:rsidRPr="002914AA" w:rsidRDefault="00D373B6" w:rsidP="00D373B6">
    <w:pPr>
      <w:pStyle w:val="Footer"/>
      <w:jc w:val="right"/>
      <w:rPr>
        <w:rFonts w:ascii="VAG Rounded Next Light" w:hAnsi="VAG Rounded Next Light"/>
        <w:sz w:val="18"/>
        <w:szCs w:val="18"/>
      </w:rPr>
    </w:pPr>
    <w:r>
      <w:rPr>
        <w:rFonts w:ascii="VAG Rounded Next Light" w:hAnsi="VAG Rounded Next Light"/>
        <w:sz w:val="18"/>
        <w:szCs w:val="18"/>
      </w:rPr>
      <w:t>Rev.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F33A8" w14:textId="77777777" w:rsidR="00445934" w:rsidRDefault="00445934" w:rsidP="002914AA">
      <w:pPr>
        <w:spacing w:after="0" w:line="240" w:lineRule="auto"/>
      </w:pPr>
      <w:r>
        <w:separator/>
      </w:r>
    </w:p>
  </w:footnote>
  <w:footnote w:type="continuationSeparator" w:id="0">
    <w:p w14:paraId="41D53ECB" w14:textId="77777777" w:rsidR="00445934" w:rsidRDefault="00445934" w:rsidP="002914AA">
      <w:pPr>
        <w:spacing w:after="0" w:line="240" w:lineRule="auto"/>
      </w:pPr>
      <w:r>
        <w:continuationSeparator/>
      </w:r>
    </w:p>
  </w:footnote>
  <w:footnote w:type="continuationNotice" w:id="1">
    <w:p w14:paraId="4727ACD8" w14:textId="77777777" w:rsidR="00445934" w:rsidRDefault="004459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147F2" w14:textId="5D224819" w:rsidR="006F547D" w:rsidRDefault="00AA5E2C">
    <w:pPr>
      <w:pStyle w:val="Header"/>
    </w:pPr>
    <w:r>
      <w:rPr>
        <w:noProof/>
      </w:rPr>
      <w:drawing>
        <wp:anchor distT="0" distB="0" distL="114300" distR="114300" simplePos="0" relativeHeight="251658240" behindDoc="0" locked="0" layoutInCell="1" allowOverlap="1" wp14:anchorId="0734D156" wp14:editId="600F2EED">
          <wp:simplePos x="0" y="0"/>
          <wp:positionH relativeFrom="column">
            <wp:posOffset>3413760</wp:posOffset>
          </wp:positionH>
          <wp:positionV relativeFrom="paragraph">
            <wp:posOffset>-304800</wp:posOffset>
          </wp:positionV>
          <wp:extent cx="2529840" cy="745708"/>
          <wp:effectExtent l="0" t="0" r="3810" b="0"/>
          <wp:wrapNone/>
          <wp:docPr id="2" name="Picture 2" descr="A logo for a child care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for a child care company&#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29840" cy="74570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7F51"/>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B932C06"/>
    <w:multiLevelType w:val="hybridMultilevel"/>
    <w:tmpl w:val="5CC0B34A"/>
    <w:lvl w:ilvl="0" w:tplc="6D467B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806121"/>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0A92FF2"/>
    <w:multiLevelType w:val="hybridMultilevel"/>
    <w:tmpl w:val="F73AF902"/>
    <w:lvl w:ilvl="0" w:tplc="28E65A8A">
      <w:numFmt w:val="bullet"/>
      <w:lvlText w:val="-"/>
      <w:lvlJc w:val="left"/>
      <w:pPr>
        <w:ind w:left="720" w:hanging="360"/>
      </w:pPr>
      <w:rPr>
        <w:rFonts w:ascii="VAG Rounded Next" w:eastAsiaTheme="minorHAnsi" w:hAnsi="VAG Rounded Nex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F738F"/>
    <w:multiLevelType w:val="hybridMultilevel"/>
    <w:tmpl w:val="318E7CC0"/>
    <w:lvl w:ilvl="0" w:tplc="C5F01846">
      <w:numFmt w:val="bullet"/>
      <w:lvlText w:val="-"/>
      <w:lvlJc w:val="left"/>
      <w:pPr>
        <w:ind w:left="720" w:hanging="360"/>
      </w:pPr>
      <w:rPr>
        <w:rFonts w:ascii="Times New Roman" w:eastAsia="Times New Roman" w:hAnsi="Times New Roman" w:cs="Times New Roman" w:hint="default"/>
        <w:color w:val="000099"/>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586ADA"/>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39A81183"/>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3C414C01"/>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41895510"/>
    <w:multiLevelType w:val="hybridMultilevel"/>
    <w:tmpl w:val="187A4920"/>
    <w:lvl w:ilvl="0" w:tplc="6D467B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147019"/>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47E860AF"/>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4CCA18A0"/>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51C36C98"/>
    <w:multiLevelType w:val="hybridMultilevel"/>
    <w:tmpl w:val="97AABAFA"/>
    <w:lvl w:ilvl="0" w:tplc="6D467B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4E4CB4"/>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5B04688D"/>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646C4C86"/>
    <w:multiLevelType w:val="hybridMultilevel"/>
    <w:tmpl w:val="FBCC570A"/>
    <w:lvl w:ilvl="0" w:tplc="6D467B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D46E79"/>
    <w:multiLevelType w:val="hybridMultilevel"/>
    <w:tmpl w:val="C91CDD6E"/>
    <w:lvl w:ilvl="0" w:tplc="6D467B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783E6A"/>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798B2BDC"/>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7F2201D4"/>
    <w:multiLevelType w:val="multilevel"/>
    <w:tmpl w:val="6CC4F47A"/>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170"/>
        </w:tabs>
        <w:ind w:left="1170" w:hanging="360"/>
      </w:pPr>
      <w:rPr>
        <w:rFonts w:ascii="Symbol" w:hAnsi="Symbol"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31486092">
    <w:abstractNumId w:val="4"/>
  </w:num>
  <w:num w:numId="2" w16cid:durableId="433523965">
    <w:abstractNumId w:val="7"/>
  </w:num>
  <w:num w:numId="3" w16cid:durableId="202597649">
    <w:abstractNumId w:val="18"/>
  </w:num>
  <w:num w:numId="4" w16cid:durableId="408502571">
    <w:abstractNumId w:val="10"/>
  </w:num>
  <w:num w:numId="5" w16cid:durableId="77556895">
    <w:abstractNumId w:val="11"/>
  </w:num>
  <w:num w:numId="6" w16cid:durableId="1673872711">
    <w:abstractNumId w:val="17"/>
  </w:num>
  <w:num w:numId="7" w16cid:durableId="1613513668">
    <w:abstractNumId w:val="19"/>
  </w:num>
  <w:num w:numId="8" w16cid:durableId="1308897510">
    <w:abstractNumId w:val="5"/>
  </w:num>
  <w:num w:numId="9" w16cid:durableId="751900554">
    <w:abstractNumId w:val="6"/>
  </w:num>
  <w:num w:numId="10" w16cid:durableId="95492576">
    <w:abstractNumId w:val="14"/>
  </w:num>
  <w:num w:numId="11" w16cid:durableId="1138452483">
    <w:abstractNumId w:val="2"/>
  </w:num>
  <w:num w:numId="12" w16cid:durableId="91895633">
    <w:abstractNumId w:val="13"/>
  </w:num>
  <w:num w:numId="13" w16cid:durableId="1821967729">
    <w:abstractNumId w:val="0"/>
  </w:num>
  <w:num w:numId="14" w16cid:durableId="1453672137">
    <w:abstractNumId w:val="9"/>
  </w:num>
  <w:num w:numId="15" w16cid:durableId="1754088647">
    <w:abstractNumId w:val="8"/>
  </w:num>
  <w:num w:numId="16" w16cid:durableId="149830065">
    <w:abstractNumId w:val="16"/>
  </w:num>
  <w:num w:numId="17" w16cid:durableId="45104235">
    <w:abstractNumId w:val="1"/>
  </w:num>
  <w:num w:numId="18" w16cid:durableId="813369949">
    <w:abstractNumId w:val="12"/>
  </w:num>
  <w:num w:numId="19" w16cid:durableId="1265073689">
    <w:abstractNumId w:val="15"/>
  </w:num>
  <w:num w:numId="20" w16cid:durableId="1939869173">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comment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3D9"/>
    <w:rsid w:val="00000FB1"/>
    <w:rsid w:val="000016C0"/>
    <w:rsid w:val="00003386"/>
    <w:rsid w:val="00003BF8"/>
    <w:rsid w:val="000040EA"/>
    <w:rsid w:val="0000438E"/>
    <w:rsid w:val="0000444B"/>
    <w:rsid w:val="00006793"/>
    <w:rsid w:val="00007AF4"/>
    <w:rsid w:val="000109FE"/>
    <w:rsid w:val="000110DF"/>
    <w:rsid w:val="0001373F"/>
    <w:rsid w:val="000146D5"/>
    <w:rsid w:val="00014964"/>
    <w:rsid w:val="00021BF6"/>
    <w:rsid w:val="0002420E"/>
    <w:rsid w:val="000243F8"/>
    <w:rsid w:val="00026B27"/>
    <w:rsid w:val="00026E5F"/>
    <w:rsid w:val="00027C0F"/>
    <w:rsid w:val="00030CB6"/>
    <w:rsid w:val="00031156"/>
    <w:rsid w:val="00034096"/>
    <w:rsid w:val="00034A79"/>
    <w:rsid w:val="000365FB"/>
    <w:rsid w:val="00037B5C"/>
    <w:rsid w:val="00042699"/>
    <w:rsid w:val="00043787"/>
    <w:rsid w:val="00043F70"/>
    <w:rsid w:val="00045B91"/>
    <w:rsid w:val="000475F5"/>
    <w:rsid w:val="00047671"/>
    <w:rsid w:val="000501FB"/>
    <w:rsid w:val="00050D96"/>
    <w:rsid w:val="000517B8"/>
    <w:rsid w:val="0005198E"/>
    <w:rsid w:val="00051BF8"/>
    <w:rsid w:val="00052CAC"/>
    <w:rsid w:val="0005304A"/>
    <w:rsid w:val="00053ED4"/>
    <w:rsid w:val="00055F9A"/>
    <w:rsid w:val="000560F5"/>
    <w:rsid w:val="00056C98"/>
    <w:rsid w:val="000573DB"/>
    <w:rsid w:val="000624EC"/>
    <w:rsid w:val="00064B69"/>
    <w:rsid w:val="00064DEC"/>
    <w:rsid w:val="00067E6B"/>
    <w:rsid w:val="000700EE"/>
    <w:rsid w:val="0007135B"/>
    <w:rsid w:val="000749E2"/>
    <w:rsid w:val="00074C65"/>
    <w:rsid w:val="00075226"/>
    <w:rsid w:val="000773F6"/>
    <w:rsid w:val="00077D10"/>
    <w:rsid w:val="000818C0"/>
    <w:rsid w:val="00081F13"/>
    <w:rsid w:val="000844F5"/>
    <w:rsid w:val="000847D4"/>
    <w:rsid w:val="00091226"/>
    <w:rsid w:val="00093891"/>
    <w:rsid w:val="000938C5"/>
    <w:rsid w:val="00097430"/>
    <w:rsid w:val="00097A67"/>
    <w:rsid w:val="00097B9B"/>
    <w:rsid w:val="000A0AFE"/>
    <w:rsid w:val="000A2EB6"/>
    <w:rsid w:val="000A6982"/>
    <w:rsid w:val="000A7054"/>
    <w:rsid w:val="000B01CD"/>
    <w:rsid w:val="000B0370"/>
    <w:rsid w:val="000B0671"/>
    <w:rsid w:val="000B2536"/>
    <w:rsid w:val="000B45EC"/>
    <w:rsid w:val="000B6A0D"/>
    <w:rsid w:val="000B6FA0"/>
    <w:rsid w:val="000B744B"/>
    <w:rsid w:val="000C12A6"/>
    <w:rsid w:val="000C3F98"/>
    <w:rsid w:val="000C51FA"/>
    <w:rsid w:val="000C5A4B"/>
    <w:rsid w:val="000D04C0"/>
    <w:rsid w:val="000D27E6"/>
    <w:rsid w:val="000D4AC7"/>
    <w:rsid w:val="000D5B2E"/>
    <w:rsid w:val="000D6D10"/>
    <w:rsid w:val="000D6F99"/>
    <w:rsid w:val="000E14D1"/>
    <w:rsid w:val="000E5924"/>
    <w:rsid w:val="000E732F"/>
    <w:rsid w:val="000E73ED"/>
    <w:rsid w:val="000E7C31"/>
    <w:rsid w:val="000F1482"/>
    <w:rsid w:val="000F1AF5"/>
    <w:rsid w:val="000F1F81"/>
    <w:rsid w:val="000F20A8"/>
    <w:rsid w:val="000F474F"/>
    <w:rsid w:val="000F4801"/>
    <w:rsid w:val="000F4C5E"/>
    <w:rsid w:val="000F5C0B"/>
    <w:rsid w:val="00100A94"/>
    <w:rsid w:val="00100DA6"/>
    <w:rsid w:val="0010246B"/>
    <w:rsid w:val="001035D2"/>
    <w:rsid w:val="00104AA4"/>
    <w:rsid w:val="00106945"/>
    <w:rsid w:val="00106C17"/>
    <w:rsid w:val="00110E7B"/>
    <w:rsid w:val="00112A2B"/>
    <w:rsid w:val="00112DA9"/>
    <w:rsid w:val="0011333C"/>
    <w:rsid w:val="00117912"/>
    <w:rsid w:val="00121D80"/>
    <w:rsid w:val="00127B3D"/>
    <w:rsid w:val="00127C5E"/>
    <w:rsid w:val="00134863"/>
    <w:rsid w:val="00134CAC"/>
    <w:rsid w:val="00135B80"/>
    <w:rsid w:val="00136455"/>
    <w:rsid w:val="00136F07"/>
    <w:rsid w:val="00137B97"/>
    <w:rsid w:val="001413C3"/>
    <w:rsid w:val="001426E0"/>
    <w:rsid w:val="0014349C"/>
    <w:rsid w:val="001436EF"/>
    <w:rsid w:val="001462F3"/>
    <w:rsid w:val="00147EDA"/>
    <w:rsid w:val="00152089"/>
    <w:rsid w:val="00154B46"/>
    <w:rsid w:val="00157668"/>
    <w:rsid w:val="0016068B"/>
    <w:rsid w:val="00161D62"/>
    <w:rsid w:val="0016250B"/>
    <w:rsid w:val="00162AFC"/>
    <w:rsid w:val="00165F02"/>
    <w:rsid w:val="001673B4"/>
    <w:rsid w:val="001724BB"/>
    <w:rsid w:val="00175F7F"/>
    <w:rsid w:val="00177803"/>
    <w:rsid w:val="00177B1C"/>
    <w:rsid w:val="00182CB4"/>
    <w:rsid w:val="001838F6"/>
    <w:rsid w:val="001842F7"/>
    <w:rsid w:val="0018568B"/>
    <w:rsid w:val="00186A0E"/>
    <w:rsid w:val="00186E39"/>
    <w:rsid w:val="0019030D"/>
    <w:rsid w:val="00191C7D"/>
    <w:rsid w:val="001931F9"/>
    <w:rsid w:val="001937FF"/>
    <w:rsid w:val="00193A73"/>
    <w:rsid w:val="00193ED5"/>
    <w:rsid w:val="0019414D"/>
    <w:rsid w:val="001942C6"/>
    <w:rsid w:val="00195746"/>
    <w:rsid w:val="001A0702"/>
    <w:rsid w:val="001A2A9C"/>
    <w:rsid w:val="001A4363"/>
    <w:rsid w:val="001A6EDC"/>
    <w:rsid w:val="001A7F3F"/>
    <w:rsid w:val="001B275E"/>
    <w:rsid w:val="001B4070"/>
    <w:rsid w:val="001B5B31"/>
    <w:rsid w:val="001B5C5A"/>
    <w:rsid w:val="001B6A77"/>
    <w:rsid w:val="001C044A"/>
    <w:rsid w:val="001C0E38"/>
    <w:rsid w:val="001C13EB"/>
    <w:rsid w:val="001D0A91"/>
    <w:rsid w:val="001D1686"/>
    <w:rsid w:val="001D2607"/>
    <w:rsid w:val="001D2B5E"/>
    <w:rsid w:val="001D39A2"/>
    <w:rsid w:val="001D5484"/>
    <w:rsid w:val="001D7E0C"/>
    <w:rsid w:val="001D7F47"/>
    <w:rsid w:val="001E0A63"/>
    <w:rsid w:val="001E17FC"/>
    <w:rsid w:val="001E3A21"/>
    <w:rsid w:val="001E41B0"/>
    <w:rsid w:val="001E4FE3"/>
    <w:rsid w:val="001E680F"/>
    <w:rsid w:val="001E7FFA"/>
    <w:rsid w:val="001F0109"/>
    <w:rsid w:val="001F164B"/>
    <w:rsid w:val="001F1FB2"/>
    <w:rsid w:val="001F317F"/>
    <w:rsid w:val="001F387E"/>
    <w:rsid w:val="001F3E9A"/>
    <w:rsid w:val="001F53B4"/>
    <w:rsid w:val="001F566D"/>
    <w:rsid w:val="001F6881"/>
    <w:rsid w:val="001F7E27"/>
    <w:rsid w:val="00200291"/>
    <w:rsid w:val="002015E9"/>
    <w:rsid w:val="00201B95"/>
    <w:rsid w:val="00201D8A"/>
    <w:rsid w:val="00203283"/>
    <w:rsid w:val="00205245"/>
    <w:rsid w:val="00206A13"/>
    <w:rsid w:val="00207EB2"/>
    <w:rsid w:val="00213799"/>
    <w:rsid w:val="00213D1B"/>
    <w:rsid w:val="00213F34"/>
    <w:rsid w:val="002152EB"/>
    <w:rsid w:val="00217771"/>
    <w:rsid w:val="0022029B"/>
    <w:rsid w:val="00220B83"/>
    <w:rsid w:val="00221540"/>
    <w:rsid w:val="00222A84"/>
    <w:rsid w:val="00225EFF"/>
    <w:rsid w:val="00226706"/>
    <w:rsid w:val="00231969"/>
    <w:rsid w:val="00235C86"/>
    <w:rsid w:val="00236DB3"/>
    <w:rsid w:val="002402D5"/>
    <w:rsid w:val="00240CA3"/>
    <w:rsid w:val="00241CB5"/>
    <w:rsid w:val="00246528"/>
    <w:rsid w:val="00246A53"/>
    <w:rsid w:val="00250A5E"/>
    <w:rsid w:val="0025153C"/>
    <w:rsid w:val="00251AD2"/>
    <w:rsid w:val="00251EE3"/>
    <w:rsid w:val="00253F15"/>
    <w:rsid w:val="00254EA0"/>
    <w:rsid w:val="00255C79"/>
    <w:rsid w:val="002620C7"/>
    <w:rsid w:val="00263575"/>
    <w:rsid w:val="00264FE9"/>
    <w:rsid w:val="00265A9A"/>
    <w:rsid w:val="0026760D"/>
    <w:rsid w:val="00270E68"/>
    <w:rsid w:val="0027126C"/>
    <w:rsid w:val="00271EDA"/>
    <w:rsid w:val="00272886"/>
    <w:rsid w:val="00273810"/>
    <w:rsid w:val="00275C99"/>
    <w:rsid w:val="0027680E"/>
    <w:rsid w:val="00276CEE"/>
    <w:rsid w:val="00276FDF"/>
    <w:rsid w:val="0027710B"/>
    <w:rsid w:val="00280AFB"/>
    <w:rsid w:val="002815DB"/>
    <w:rsid w:val="00281EFE"/>
    <w:rsid w:val="00282753"/>
    <w:rsid w:val="002835FD"/>
    <w:rsid w:val="00285B48"/>
    <w:rsid w:val="002871AE"/>
    <w:rsid w:val="002914AA"/>
    <w:rsid w:val="00293361"/>
    <w:rsid w:val="00293D1E"/>
    <w:rsid w:val="00294F1A"/>
    <w:rsid w:val="00295F32"/>
    <w:rsid w:val="00297254"/>
    <w:rsid w:val="002A038B"/>
    <w:rsid w:val="002A24B6"/>
    <w:rsid w:val="002A2B12"/>
    <w:rsid w:val="002A36FD"/>
    <w:rsid w:val="002A3E23"/>
    <w:rsid w:val="002A73F3"/>
    <w:rsid w:val="002B1188"/>
    <w:rsid w:val="002B181D"/>
    <w:rsid w:val="002B1C8A"/>
    <w:rsid w:val="002B20EB"/>
    <w:rsid w:val="002B2A38"/>
    <w:rsid w:val="002B62CC"/>
    <w:rsid w:val="002B6622"/>
    <w:rsid w:val="002B75EC"/>
    <w:rsid w:val="002C071D"/>
    <w:rsid w:val="002C1D00"/>
    <w:rsid w:val="002C24FB"/>
    <w:rsid w:val="002D070D"/>
    <w:rsid w:val="002D137C"/>
    <w:rsid w:val="002D16BA"/>
    <w:rsid w:val="002D3591"/>
    <w:rsid w:val="002D3FCC"/>
    <w:rsid w:val="002D572C"/>
    <w:rsid w:val="002D5ACF"/>
    <w:rsid w:val="002D5BA6"/>
    <w:rsid w:val="002D61CA"/>
    <w:rsid w:val="002D70DE"/>
    <w:rsid w:val="002E0A6B"/>
    <w:rsid w:val="002E2661"/>
    <w:rsid w:val="002E3A00"/>
    <w:rsid w:val="002E3C94"/>
    <w:rsid w:val="002E4A6C"/>
    <w:rsid w:val="002E4B25"/>
    <w:rsid w:val="002E4F43"/>
    <w:rsid w:val="002E5F47"/>
    <w:rsid w:val="002E5FDC"/>
    <w:rsid w:val="002E7E65"/>
    <w:rsid w:val="002F0114"/>
    <w:rsid w:val="002F0E32"/>
    <w:rsid w:val="002F1B20"/>
    <w:rsid w:val="002F213F"/>
    <w:rsid w:val="002F2782"/>
    <w:rsid w:val="002F359F"/>
    <w:rsid w:val="002F4259"/>
    <w:rsid w:val="002F4626"/>
    <w:rsid w:val="002F5F90"/>
    <w:rsid w:val="002F604C"/>
    <w:rsid w:val="002F79DB"/>
    <w:rsid w:val="0030101D"/>
    <w:rsid w:val="003023CC"/>
    <w:rsid w:val="00304AC3"/>
    <w:rsid w:val="003063E6"/>
    <w:rsid w:val="00306D0B"/>
    <w:rsid w:val="00307F69"/>
    <w:rsid w:val="00312BD7"/>
    <w:rsid w:val="0031494C"/>
    <w:rsid w:val="003153F5"/>
    <w:rsid w:val="00317491"/>
    <w:rsid w:val="00317A5C"/>
    <w:rsid w:val="0032184C"/>
    <w:rsid w:val="00322434"/>
    <w:rsid w:val="00323E3F"/>
    <w:rsid w:val="0032547B"/>
    <w:rsid w:val="00326459"/>
    <w:rsid w:val="003266B4"/>
    <w:rsid w:val="00330838"/>
    <w:rsid w:val="003322F0"/>
    <w:rsid w:val="003326E1"/>
    <w:rsid w:val="003332B7"/>
    <w:rsid w:val="00334312"/>
    <w:rsid w:val="003367B3"/>
    <w:rsid w:val="003373D5"/>
    <w:rsid w:val="00337816"/>
    <w:rsid w:val="00341221"/>
    <w:rsid w:val="003427C6"/>
    <w:rsid w:val="003440EA"/>
    <w:rsid w:val="003442C2"/>
    <w:rsid w:val="0034581E"/>
    <w:rsid w:val="00346236"/>
    <w:rsid w:val="003464A9"/>
    <w:rsid w:val="00347F92"/>
    <w:rsid w:val="00350E54"/>
    <w:rsid w:val="00352E25"/>
    <w:rsid w:val="00353641"/>
    <w:rsid w:val="00357413"/>
    <w:rsid w:val="0036055D"/>
    <w:rsid w:val="00362A10"/>
    <w:rsid w:val="00362E6A"/>
    <w:rsid w:val="00365551"/>
    <w:rsid w:val="0036647B"/>
    <w:rsid w:val="003668B7"/>
    <w:rsid w:val="00371D26"/>
    <w:rsid w:val="0037246F"/>
    <w:rsid w:val="00372E45"/>
    <w:rsid w:val="00373482"/>
    <w:rsid w:val="0037797B"/>
    <w:rsid w:val="00377ADB"/>
    <w:rsid w:val="003802C1"/>
    <w:rsid w:val="003809D5"/>
    <w:rsid w:val="0038157A"/>
    <w:rsid w:val="00382ED9"/>
    <w:rsid w:val="003843E7"/>
    <w:rsid w:val="00385EDA"/>
    <w:rsid w:val="0038607A"/>
    <w:rsid w:val="00386CBD"/>
    <w:rsid w:val="00387109"/>
    <w:rsid w:val="0038752D"/>
    <w:rsid w:val="0039100F"/>
    <w:rsid w:val="003918B2"/>
    <w:rsid w:val="00392714"/>
    <w:rsid w:val="003930BC"/>
    <w:rsid w:val="0039370B"/>
    <w:rsid w:val="00393B2D"/>
    <w:rsid w:val="0039425E"/>
    <w:rsid w:val="00395600"/>
    <w:rsid w:val="00396DC5"/>
    <w:rsid w:val="003A4F09"/>
    <w:rsid w:val="003A51B8"/>
    <w:rsid w:val="003A6303"/>
    <w:rsid w:val="003A756B"/>
    <w:rsid w:val="003B0479"/>
    <w:rsid w:val="003B1499"/>
    <w:rsid w:val="003B270D"/>
    <w:rsid w:val="003B6F8D"/>
    <w:rsid w:val="003C0657"/>
    <w:rsid w:val="003C16D1"/>
    <w:rsid w:val="003C24B8"/>
    <w:rsid w:val="003C42C5"/>
    <w:rsid w:val="003C5528"/>
    <w:rsid w:val="003C67CB"/>
    <w:rsid w:val="003C68E0"/>
    <w:rsid w:val="003C7292"/>
    <w:rsid w:val="003D03B3"/>
    <w:rsid w:val="003D068E"/>
    <w:rsid w:val="003D20A5"/>
    <w:rsid w:val="003D33DC"/>
    <w:rsid w:val="003D446A"/>
    <w:rsid w:val="003E1588"/>
    <w:rsid w:val="003E270B"/>
    <w:rsid w:val="003E2C0F"/>
    <w:rsid w:val="003E309C"/>
    <w:rsid w:val="003E36D4"/>
    <w:rsid w:val="003E427F"/>
    <w:rsid w:val="003E6A33"/>
    <w:rsid w:val="003E6D0A"/>
    <w:rsid w:val="003E752B"/>
    <w:rsid w:val="003E7BAB"/>
    <w:rsid w:val="003E7BC9"/>
    <w:rsid w:val="003F0329"/>
    <w:rsid w:val="003F0433"/>
    <w:rsid w:val="003F185F"/>
    <w:rsid w:val="003F1972"/>
    <w:rsid w:val="003F1A12"/>
    <w:rsid w:val="003F38A4"/>
    <w:rsid w:val="003F3AF2"/>
    <w:rsid w:val="003F615C"/>
    <w:rsid w:val="004011EF"/>
    <w:rsid w:val="00403679"/>
    <w:rsid w:val="00403B89"/>
    <w:rsid w:val="004049EB"/>
    <w:rsid w:val="004102CA"/>
    <w:rsid w:val="004150CF"/>
    <w:rsid w:val="00415F13"/>
    <w:rsid w:val="00416D47"/>
    <w:rsid w:val="00420654"/>
    <w:rsid w:val="004229F9"/>
    <w:rsid w:val="00423651"/>
    <w:rsid w:val="00424232"/>
    <w:rsid w:val="00424E1A"/>
    <w:rsid w:val="004257E7"/>
    <w:rsid w:val="00430049"/>
    <w:rsid w:val="00430314"/>
    <w:rsid w:val="00434985"/>
    <w:rsid w:val="00435AE6"/>
    <w:rsid w:val="004405F8"/>
    <w:rsid w:val="00440FFC"/>
    <w:rsid w:val="00443CA0"/>
    <w:rsid w:val="00445297"/>
    <w:rsid w:val="00445934"/>
    <w:rsid w:val="00446F99"/>
    <w:rsid w:val="00450D0B"/>
    <w:rsid w:val="0045139C"/>
    <w:rsid w:val="004520C4"/>
    <w:rsid w:val="004522B6"/>
    <w:rsid w:val="00454441"/>
    <w:rsid w:val="0045683C"/>
    <w:rsid w:val="0045770F"/>
    <w:rsid w:val="00457892"/>
    <w:rsid w:val="00462D29"/>
    <w:rsid w:val="00463308"/>
    <w:rsid w:val="00465325"/>
    <w:rsid w:val="004700E6"/>
    <w:rsid w:val="00471A47"/>
    <w:rsid w:val="00471A58"/>
    <w:rsid w:val="0047277C"/>
    <w:rsid w:val="00472F83"/>
    <w:rsid w:val="00473D4A"/>
    <w:rsid w:val="0047523F"/>
    <w:rsid w:val="00475C67"/>
    <w:rsid w:val="00477585"/>
    <w:rsid w:val="0048218B"/>
    <w:rsid w:val="00482B58"/>
    <w:rsid w:val="004836BE"/>
    <w:rsid w:val="00484701"/>
    <w:rsid w:val="00485303"/>
    <w:rsid w:val="00491A53"/>
    <w:rsid w:val="00491FF8"/>
    <w:rsid w:val="004925B3"/>
    <w:rsid w:val="004933CC"/>
    <w:rsid w:val="00494CA4"/>
    <w:rsid w:val="004953B2"/>
    <w:rsid w:val="0049690D"/>
    <w:rsid w:val="004A1A5B"/>
    <w:rsid w:val="004B05DA"/>
    <w:rsid w:val="004B3FDD"/>
    <w:rsid w:val="004B4B07"/>
    <w:rsid w:val="004B596D"/>
    <w:rsid w:val="004B5B61"/>
    <w:rsid w:val="004B707A"/>
    <w:rsid w:val="004C0CE0"/>
    <w:rsid w:val="004C236D"/>
    <w:rsid w:val="004C3908"/>
    <w:rsid w:val="004C41A1"/>
    <w:rsid w:val="004C6139"/>
    <w:rsid w:val="004C7D09"/>
    <w:rsid w:val="004D1D89"/>
    <w:rsid w:val="004D3B2F"/>
    <w:rsid w:val="004D3D87"/>
    <w:rsid w:val="004D5C5B"/>
    <w:rsid w:val="004D6C84"/>
    <w:rsid w:val="004D7779"/>
    <w:rsid w:val="004E2654"/>
    <w:rsid w:val="004E4181"/>
    <w:rsid w:val="004E4248"/>
    <w:rsid w:val="004E5DC2"/>
    <w:rsid w:val="004F00BA"/>
    <w:rsid w:val="004F0995"/>
    <w:rsid w:val="004F2B38"/>
    <w:rsid w:val="004F3B03"/>
    <w:rsid w:val="0050080F"/>
    <w:rsid w:val="00500CB9"/>
    <w:rsid w:val="00501818"/>
    <w:rsid w:val="00502961"/>
    <w:rsid w:val="0050440F"/>
    <w:rsid w:val="005061A0"/>
    <w:rsid w:val="005062EF"/>
    <w:rsid w:val="00507E14"/>
    <w:rsid w:val="00510073"/>
    <w:rsid w:val="00510D8F"/>
    <w:rsid w:val="0051507A"/>
    <w:rsid w:val="0051662C"/>
    <w:rsid w:val="00516D8D"/>
    <w:rsid w:val="0051723D"/>
    <w:rsid w:val="005203CB"/>
    <w:rsid w:val="00522B54"/>
    <w:rsid w:val="00523202"/>
    <w:rsid w:val="00523C40"/>
    <w:rsid w:val="00523EDD"/>
    <w:rsid w:val="005271CA"/>
    <w:rsid w:val="005273F7"/>
    <w:rsid w:val="00527B69"/>
    <w:rsid w:val="005324BF"/>
    <w:rsid w:val="0053739B"/>
    <w:rsid w:val="005415CB"/>
    <w:rsid w:val="00541763"/>
    <w:rsid w:val="00542039"/>
    <w:rsid w:val="00542F3B"/>
    <w:rsid w:val="00543B7D"/>
    <w:rsid w:val="005461F0"/>
    <w:rsid w:val="0054650B"/>
    <w:rsid w:val="00550BA0"/>
    <w:rsid w:val="00550BB4"/>
    <w:rsid w:val="0055142B"/>
    <w:rsid w:val="005525C8"/>
    <w:rsid w:val="0055490A"/>
    <w:rsid w:val="0055625F"/>
    <w:rsid w:val="005566F3"/>
    <w:rsid w:val="00560DFA"/>
    <w:rsid w:val="00561CEB"/>
    <w:rsid w:val="00562239"/>
    <w:rsid w:val="005622A7"/>
    <w:rsid w:val="00572426"/>
    <w:rsid w:val="005730D5"/>
    <w:rsid w:val="00574C43"/>
    <w:rsid w:val="00575544"/>
    <w:rsid w:val="005761B5"/>
    <w:rsid w:val="0057651C"/>
    <w:rsid w:val="00576B56"/>
    <w:rsid w:val="00576DE3"/>
    <w:rsid w:val="00577158"/>
    <w:rsid w:val="0058041B"/>
    <w:rsid w:val="00580B21"/>
    <w:rsid w:val="00581343"/>
    <w:rsid w:val="00586AE7"/>
    <w:rsid w:val="005878BD"/>
    <w:rsid w:val="00587FA8"/>
    <w:rsid w:val="00591A68"/>
    <w:rsid w:val="00592019"/>
    <w:rsid w:val="0059348E"/>
    <w:rsid w:val="00596DAB"/>
    <w:rsid w:val="0059786B"/>
    <w:rsid w:val="005A1A15"/>
    <w:rsid w:val="005A31AC"/>
    <w:rsid w:val="005A572D"/>
    <w:rsid w:val="005A70F7"/>
    <w:rsid w:val="005A77D3"/>
    <w:rsid w:val="005B2BDE"/>
    <w:rsid w:val="005B2E82"/>
    <w:rsid w:val="005B3ECA"/>
    <w:rsid w:val="005B7780"/>
    <w:rsid w:val="005B7C4D"/>
    <w:rsid w:val="005C0C1E"/>
    <w:rsid w:val="005C0F0A"/>
    <w:rsid w:val="005C5947"/>
    <w:rsid w:val="005C69DE"/>
    <w:rsid w:val="005C78B6"/>
    <w:rsid w:val="005D0FC0"/>
    <w:rsid w:val="005D1E5A"/>
    <w:rsid w:val="005D3C1D"/>
    <w:rsid w:val="005D511C"/>
    <w:rsid w:val="005D7E30"/>
    <w:rsid w:val="005E23F0"/>
    <w:rsid w:val="005E2D58"/>
    <w:rsid w:val="005E4324"/>
    <w:rsid w:val="005E459A"/>
    <w:rsid w:val="005E545E"/>
    <w:rsid w:val="005F181F"/>
    <w:rsid w:val="005F3A62"/>
    <w:rsid w:val="005F6C3B"/>
    <w:rsid w:val="005F7F70"/>
    <w:rsid w:val="0060165F"/>
    <w:rsid w:val="00601B1E"/>
    <w:rsid w:val="006038A3"/>
    <w:rsid w:val="00604870"/>
    <w:rsid w:val="0060494D"/>
    <w:rsid w:val="00604CEE"/>
    <w:rsid w:val="00605219"/>
    <w:rsid w:val="00611A22"/>
    <w:rsid w:val="00611D2E"/>
    <w:rsid w:val="00611F15"/>
    <w:rsid w:val="0061388B"/>
    <w:rsid w:val="006160DE"/>
    <w:rsid w:val="006205DF"/>
    <w:rsid w:val="00620BD6"/>
    <w:rsid w:val="00622D6B"/>
    <w:rsid w:val="00626A6D"/>
    <w:rsid w:val="00626BCB"/>
    <w:rsid w:val="006328F8"/>
    <w:rsid w:val="00632988"/>
    <w:rsid w:val="00633697"/>
    <w:rsid w:val="0063423A"/>
    <w:rsid w:val="00635617"/>
    <w:rsid w:val="00636C46"/>
    <w:rsid w:val="00637272"/>
    <w:rsid w:val="006410A8"/>
    <w:rsid w:val="00642A48"/>
    <w:rsid w:val="00642CBD"/>
    <w:rsid w:val="006434B5"/>
    <w:rsid w:val="0064706C"/>
    <w:rsid w:val="00647CAE"/>
    <w:rsid w:val="0065039B"/>
    <w:rsid w:val="00650F0D"/>
    <w:rsid w:val="00652D96"/>
    <w:rsid w:val="0065386E"/>
    <w:rsid w:val="006543E6"/>
    <w:rsid w:val="006628F9"/>
    <w:rsid w:val="00662E41"/>
    <w:rsid w:val="0066320D"/>
    <w:rsid w:val="00663B2A"/>
    <w:rsid w:val="006654E8"/>
    <w:rsid w:val="00665712"/>
    <w:rsid w:val="00667639"/>
    <w:rsid w:val="00667D6F"/>
    <w:rsid w:val="006712B9"/>
    <w:rsid w:val="00673CFA"/>
    <w:rsid w:val="00674177"/>
    <w:rsid w:val="0067494C"/>
    <w:rsid w:val="006755A4"/>
    <w:rsid w:val="006833C7"/>
    <w:rsid w:val="00691D94"/>
    <w:rsid w:val="006923BE"/>
    <w:rsid w:val="0069363B"/>
    <w:rsid w:val="0069378A"/>
    <w:rsid w:val="00693A89"/>
    <w:rsid w:val="00694D86"/>
    <w:rsid w:val="006A126D"/>
    <w:rsid w:val="006A5DC7"/>
    <w:rsid w:val="006A7A12"/>
    <w:rsid w:val="006B50C5"/>
    <w:rsid w:val="006B55EE"/>
    <w:rsid w:val="006B566B"/>
    <w:rsid w:val="006B7741"/>
    <w:rsid w:val="006C071F"/>
    <w:rsid w:val="006C1B98"/>
    <w:rsid w:val="006C4A0A"/>
    <w:rsid w:val="006C5644"/>
    <w:rsid w:val="006C78D6"/>
    <w:rsid w:val="006D18BF"/>
    <w:rsid w:val="006D2477"/>
    <w:rsid w:val="006D3CCA"/>
    <w:rsid w:val="006D54A3"/>
    <w:rsid w:val="006D644A"/>
    <w:rsid w:val="006D697A"/>
    <w:rsid w:val="006D7033"/>
    <w:rsid w:val="006D748F"/>
    <w:rsid w:val="006E0EC7"/>
    <w:rsid w:val="006E384A"/>
    <w:rsid w:val="006E67F9"/>
    <w:rsid w:val="006E73B2"/>
    <w:rsid w:val="006F1461"/>
    <w:rsid w:val="006F288A"/>
    <w:rsid w:val="006F547D"/>
    <w:rsid w:val="006F62D6"/>
    <w:rsid w:val="006F68F7"/>
    <w:rsid w:val="00700F33"/>
    <w:rsid w:val="00703C4D"/>
    <w:rsid w:val="007043EC"/>
    <w:rsid w:val="00705555"/>
    <w:rsid w:val="007058A1"/>
    <w:rsid w:val="00705F9E"/>
    <w:rsid w:val="007103B6"/>
    <w:rsid w:val="007119EB"/>
    <w:rsid w:val="007148E7"/>
    <w:rsid w:val="00714C7D"/>
    <w:rsid w:val="00714E61"/>
    <w:rsid w:val="00717CCC"/>
    <w:rsid w:val="00721809"/>
    <w:rsid w:val="00725C60"/>
    <w:rsid w:val="00730ACF"/>
    <w:rsid w:val="00732EE3"/>
    <w:rsid w:val="00733F64"/>
    <w:rsid w:val="00734DD2"/>
    <w:rsid w:val="00735372"/>
    <w:rsid w:val="00735898"/>
    <w:rsid w:val="00740F73"/>
    <w:rsid w:val="007426BE"/>
    <w:rsid w:val="00743106"/>
    <w:rsid w:val="00744464"/>
    <w:rsid w:val="0074514E"/>
    <w:rsid w:val="0074562D"/>
    <w:rsid w:val="00745D7A"/>
    <w:rsid w:val="00747FE7"/>
    <w:rsid w:val="00750CF8"/>
    <w:rsid w:val="00752162"/>
    <w:rsid w:val="0075334E"/>
    <w:rsid w:val="00753A4C"/>
    <w:rsid w:val="00754A48"/>
    <w:rsid w:val="0075661C"/>
    <w:rsid w:val="007571C5"/>
    <w:rsid w:val="00757A87"/>
    <w:rsid w:val="007608DC"/>
    <w:rsid w:val="00760F42"/>
    <w:rsid w:val="0076227F"/>
    <w:rsid w:val="007626D7"/>
    <w:rsid w:val="00763D61"/>
    <w:rsid w:val="00763FEF"/>
    <w:rsid w:val="00765551"/>
    <w:rsid w:val="00767695"/>
    <w:rsid w:val="00770C1A"/>
    <w:rsid w:val="00770C6A"/>
    <w:rsid w:val="00780873"/>
    <w:rsid w:val="007826A6"/>
    <w:rsid w:val="00782B8B"/>
    <w:rsid w:val="00785390"/>
    <w:rsid w:val="00793BB5"/>
    <w:rsid w:val="00793F14"/>
    <w:rsid w:val="00794D22"/>
    <w:rsid w:val="00794E2C"/>
    <w:rsid w:val="00796B93"/>
    <w:rsid w:val="007970C2"/>
    <w:rsid w:val="0079735F"/>
    <w:rsid w:val="00797EAC"/>
    <w:rsid w:val="007A08B4"/>
    <w:rsid w:val="007A1BEE"/>
    <w:rsid w:val="007A1D7A"/>
    <w:rsid w:val="007A2DA7"/>
    <w:rsid w:val="007A63FF"/>
    <w:rsid w:val="007A7E18"/>
    <w:rsid w:val="007B18F6"/>
    <w:rsid w:val="007B2F24"/>
    <w:rsid w:val="007B4691"/>
    <w:rsid w:val="007B4A0A"/>
    <w:rsid w:val="007B6CC4"/>
    <w:rsid w:val="007B721C"/>
    <w:rsid w:val="007B74A0"/>
    <w:rsid w:val="007B7595"/>
    <w:rsid w:val="007B78A1"/>
    <w:rsid w:val="007C0730"/>
    <w:rsid w:val="007C0DF9"/>
    <w:rsid w:val="007C1065"/>
    <w:rsid w:val="007C4315"/>
    <w:rsid w:val="007D1742"/>
    <w:rsid w:val="007D20C8"/>
    <w:rsid w:val="007D3328"/>
    <w:rsid w:val="007D3700"/>
    <w:rsid w:val="007D623A"/>
    <w:rsid w:val="007D6DEF"/>
    <w:rsid w:val="007D726C"/>
    <w:rsid w:val="007D7954"/>
    <w:rsid w:val="007E03C1"/>
    <w:rsid w:val="007F065A"/>
    <w:rsid w:val="007F19A8"/>
    <w:rsid w:val="008001D5"/>
    <w:rsid w:val="008035C2"/>
    <w:rsid w:val="008100D8"/>
    <w:rsid w:val="00810889"/>
    <w:rsid w:val="008114AB"/>
    <w:rsid w:val="00811EEE"/>
    <w:rsid w:val="00812383"/>
    <w:rsid w:val="008136A0"/>
    <w:rsid w:val="00814E8A"/>
    <w:rsid w:val="0081507F"/>
    <w:rsid w:val="00822EFE"/>
    <w:rsid w:val="008233F7"/>
    <w:rsid w:val="00823E9A"/>
    <w:rsid w:val="00826953"/>
    <w:rsid w:val="00827999"/>
    <w:rsid w:val="008304D8"/>
    <w:rsid w:val="008305EA"/>
    <w:rsid w:val="00833BA8"/>
    <w:rsid w:val="00833BDF"/>
    <w:rsid w:val="00834C74"/>
    <w:rsid w:val="008403D6"/>
    <w:rsid w:val="00841C94"/>
    <w:rsid w:val="00842AB4"/>
    <w:rsid w:val="00842DE4"/>
    <w:rsid w:val="0084591A"/>
    <w:rsid w:val="00847DB1"/>
    <w:rsid w:val="008501A0"/>
    <w:rsid w:val="008501AE"/>
    <w:rsid w:val="008501DF"/>
    <w:rsid w:val="0085202A"/>
    <w:rsid w:val="00852BFA"/>
    <w:rsid w:val="00854C75"/>
    <w:rsid w:val="00856101"/>
    <w:rsid w:val="0085705A"/>
    <w:rsid w:val="008602E8"/>
    <w:rsid w:val="00860675"/>
    <w:rsid w:val="00862862"/>
    <w:rsid w:val="00870B7C"/>
    <w:rsid w:val="008730F7"/>
    <w:rsid w:val="0087659B"/>
    <w:rsid w:val="008778AD"/>
    <w:rsid w:val="00884B69"/>
    <w:rsid w:val="008854F4"/>
    <w:rsid w:val="0088635D"/>
    <w:rsid w:val="00886904"/>
    <w:rsid w:val="008871FA"/>
    <w:rsid w:val="00887DD2"/>
    <w:rsid w:val="00887F46"/>
    <w:rsid w:val="00890F4E"/>
    <w:rsid w:val="008A0D61"/>
    <w:rsid w:val="008A1777"/>
    <w:rsid w:val="008A1836"/>
    <w:rsid w:val="008A28A5"/>
    <w:rsid w:val="008A4A0F"/>
    <w:rsid w:val="008B1A03"/>
    <w:rsid w:val="008B261B"/>
    <w:rsid w:val="008B2B47"/>
    <w:rsid w:val="008B7C7B"/>
    <w:rsid w:val="008C28EF"/>
    <w:rsid w:val="008C3E29"/>
    <w:rsid w:val="008C52C2"/>
    <w:rsid w:val="008C568B"/>
    <w:rsid w:val="008C5FED"/>
    <w:rsid w:val="008D0E26"/>
    <w:rsid w:val="008D13A9"/>
    <w:rsid w:val="008D2DF2"/>
    <w:rsid w:val="008D5632"/>
    <w:rsid w:val="008E017E"/>
    <w:rsid w:val="008E2857"/>
    <w:rsid w:val="008E2C52"/>
    <w:rsid w:val="008E30E1"/>
    <w:rsid w:val="008E5901"/>
    <w:rsid w:val="008E7BC4"/>
    <w:rsid w:val="008F06FD"/>
    <w:rsid w:val="008F0ACA"/>
    <w:rsid w:val="008F190A"/>
    <w:rsid w:val="008F518A"/>
    <w:rsid w:val="008F5CB7"/>
    <w:rsid w:val="009000FF"/>
    <w:rsid w:val="00900958"/>
    <w:rsid w:val="00900D4B"/>
    <w:rsid w:val="009145FB"/>
    <w:rsid w:val="00914B30"/>
    <w:rsid w:val="00915C13"/>
    <w:rsid w:val="00916BD5"/>
    <w:rsid w:val="00917938"/>
    <w:rsid w:val="00917BE0"/>
    <w:rsid w:val="00926702"/>
    <w:rsid w:val="009315AE"/>
    <w:rsid w:val="00932113"/>
    <w:rsid w:val="00932EA8"/>
    <w:rsid w:val="0093377C"/>
    <w:rsid w:val="00934735"/>
    <w:rsid w:val="00935345"/>
    <w:rsid w:val="009363B4"/>
    <w:rsid w:val="00936586"/>
    <w:rsid w:val="00942574"/>
    <w:rsid w:val="009428ED"/>
    <w:rsid w:val="00943507"/>
    <w:rsid w:val="00946C0D"/>
    <w:rsid w:val="0095019F"/>
    <w:rsid w:val="0095058D"/>
    <w:rsid w:val="00950782"/>
    <w:rsid w:val="0095099E"/>
    <w:rsid w:val="009531E2"/>
    <w:rsid w:val="009545C6"/>
    <w:rsid w:val="00955CD3"/>
    <w:rsid w:val="009606D5"/>
    <w:rsid w:val="009608F1"/>
    <w:rsid w:val="009634B1"/>
    <w:rsid w:val="009637BB"/>
    <w:rsid w:val="00965227"/>
    <w:rsid w:val="00965EEA"/>
    <w:rsid w:val="00966027"/>
    <w:rsid w:val="009666FB"/>
    <w:rsid w:val="00967265"/>
    <w:rsid w:val="0097079C"/>
    <w:rsid w:val="00973077"/>
    <w:rsid w:val="00974A5B"/>
    <w:rsid w:val="00976B83"/>
    <w:rsid w:val="00976F0C"/>
    <w:rsid w:val="009774DF"/>
    <w:rsid w:val="00977C32"/>
    <w:rsid w:val="00980A6B"/>
    <w:rsid w:val="009813CD"/>
    <w:rsid w:val="00981579"/>
    <w:rsid w:val="00985E4A"/>
    <w:rsid w:val="0098758D"/>
    <w:rsid w:val="009905A4"/>
    <w:rsid w:val="0099091C"/>
    <w:rsid w:val="00992FEA"/>
    <w:rsid w:val="00994CB9"/>
    <w:rsid w:val="00996445"/>
    <w:rsid w:val="009A06B5"/>
    <w:rsid w:val="009A0A96"/>
    <w:rsid w:val="009A1550"/>
    <w:rsid w:val="009A15B8"/>
    <w:rsid w:val="009A210F"/>
    <w:rsid w:val="009A27FE"/>
    <w:rsid w:val="009A4527"/>
    <w:rsid w:val="009A616D"/>
    <w:rsid w:val="009A6DF2"/>
    <w:rsid w:val="009A7399"/>
    <w:rsid w:val="009B26C6"/>
    <w:rsid w:val="009B41D8"/>
    <w:rsid w:val="009B4493"/>
    <w:rsid w:val="009B7916"/>
    <w:rsid w:val="009B7BC2"/>
    <w:rsid w:val="009C4A2D"/>
    <w:rsid w:val="009C5A74"/>
    <w:rsid w:val="009C67E2"/>
    <w:rsid w:val="009D2907"/>
    <w:rsid w:val="009D30D6"/>
    <w:rsid w:val="009D426C"/>
    <w:rsid w:val="009D56CD"/>
    <w:rsid w:val="009D5E19"/>
    <w:rsid w:val="009D69DB"/>
    <w:rsid w:val="009D76C1"/>
    <w:rsid w:val="009E2243"/>
    <w:rsid w:val="009E53AB"/>
    <w:rsid w:val="009F0200"/>
    <w:rsid w:val="009F1A03"/>
    <w:rsid w:val="009F2C58"/>
    <w:rsid w:val="009F3A1B"/>
    <w:rsid w:val="009F416D"/>
    <w:rsid w:val="009F5578"/>
    <w:rsid w:val="00A02F63"/>
    <w:rsid w:val="00A032A3"/>
    <w:rsid w:val="00A05DD1"/>
    <w:rsid w:val="00A076D6"/>
    <w:rsid w:val="00A144E4"/>
    <w:rsid w:val="00A151B6"/>
    <w:rsid w:val="00A159E2"/>
    <w:rsid w:val="00A17506"/>
    <w:rsid w:val="00A2112F"/>
    <w:rsid w:val="00A21496"/>
    <w:rsid w:val="00A221DE"/>
    <w:rsid w:val="00A22796"/>
    <w:rsid w:val="00A23385"/>
    <w:rsid w:val="00A247B9"/>
    <w:rsid w:val="00A30F2D"/>
    <w:rsid w:val="00A3164D"/>
    <w:rsid w:val="00A32F8D"/>
    <w:rsid w:val="00A35514"/>
    <w:rsid w:val="00A36432"/>
    <w:rsid w:val="00A40DE5"/>
    <w:rsid w:val="00A418C4"/>
    <w:rsid w:val="00A46342"/>
    <w:rsid w:val="00A46658"/>
    <w:rsid w:val="00A46AB9"/>
    <w:rsid w:val="00A47299"/>
    <w:rsid w:val="00A50F22"/>
    <w:rsid w:val="00A50F62"/>
    <w:rsid w:val="00A51634"/>
    <w:rsid w:val="00A5264F"/>
    <w:rsid w:val="00A55D21"/>
    <w:rsid w:val="00A56568"/>
    <w:rsid w:val="00A57EB5"/>
    <w:rsid w:val="00A61E76"/>
    <w:rsid w:val="00A6453B"/>
    <w:rsid w:val="00A6483E"/>
    <w:rsid w:val="00A6503F"/>
    <w:rsid w:val="00A650A7"/>
    <w:rsid w:val="00A651DD"/>
    <w:rsid w:val="00A67251"/>
    <w:rsid w:val="00A67864"/>
    <w:rsid w:val="00A67D8C"/>
    <w:rsid w:val="00A74BF8"/>
    <w:rsid w:val="00A75916"/>
    <w:rsid w:val="00A7620E"/>
    <w:rsid w:val="00A762EE"/>
    <w:rsid w:val="00A815A3"/>
    <w:rsid w:val="00A817D7"/>
    <w:rsid w:val="00A84FFC"/>
    <w:rsid w:val="00A8640F"/>
    <w:rsid w:val="00A86587"/>
    <w:rsid w:val="00A9051E"/>
    <w:rsid w:val="00A90721"/>
    <w:rsid w:val="00A92701"/>
    <w:rsid w:val="00A93CBA"/>
    <w:rsid w:val="00A94C32"/>
    <w:rsid w:val="00A96B87"/>
    <w:rsid w:val="00A9763C"/>
    <w:rsid w:val="00AA0031"/>
    <w:rsid w:val="00AA05CB"/>
    <w:rsid w:val="00AA11F1"/>
    <w:rsid w:val="00AA3DB5"/>
    <w:rsid w:val="00AA3E1E"/>
    <w:rsid w:val="00AA5AC1"/>
    <w:rsid w:val="00AA5E2C"/>
    <w:rsid w:val="00AA7A8E"/>
    <w:rsid w:val="00AA7F96"/>
    <w:rsid w:val="00AB12D5"/>
    <w:rsid w:val="00AB278F"/>
    <w:rsid w:val="00AB2960"/>
    <w:rsid w:val="00AB3644"/>
    <w:rsid w:val="00AB4B0E"/>
    <w:rsid w:val="00AB7239"/>
    <w:rsid w:val="00AC0CC4"/>
    <w:rsid w:val="00AC2C1A"/>
    <w:rsid w:val="00AC45C0"/>
    <w:rsid w:val="00AC5995"/>
    <w:rsid w:val="00AC73E8"/>
    <w:rsid w:val="00AD2595"/>
    <w:rsid w:val="00AD272D"/>
    <w:rsid w:val="00AD43F2"/>
    <w:rsid w:val="00AD5805"/>
    <w:rsid w:val="00AE0EBE"/>
    <w:rsid w:val="00AE1503"/>
    <w:rsid w:val="00AF1DC1"/>
    <w:rsid w:val="00AF25EB"/>
    <w:rsid w:val="00AF29C2"/>
    <w:rsid w:val="00AF2F0E"/>
    <w:rsid w:val="00AF2F28"/>
    <w:rsid w:val="00AF327E"/>
    <w:rsid w:val="00AF5D52"/>
    <w:rsid w:val="00B006B5"/>
    <w:rsid w:val="00B0160F"/>
    <w:rsid w:val="00B033F6"/>
    <w:rsid w:val="00B06559"/>
    <w:rsid w:val="00B0747A"/>
    <w:rsid w:val="00B07FCB"/>
    <w:rsid w:val="00B10D8E"/>
    <w:rsid w:val="00B11808"/>
    <w:rsid w:val="00B131C8"/>
    <w:rsid w:val="00B138ED"/>
    <w:rsid w:val="00B1555C"/>
    <w:rsid w:val="00B171A1"/>
    <w:rsid w:val="00B17DFC"/>
    <w:rsid w:val="00B20B97"/>
    <w:rsid w:val="00B20BFE"/>
    <w:rsid w:val="00B22A12"/>
    <w:rsid w:val="00B239F5"/>
    <w:rsid w:val="00B250A7"/>
    <w:rsid w:val="00B30746"/>
    <w:rsid w:val="00B3180B"/>
    <w:rsid w:val="00B34380"/>
    <w:rsid w:val="00B3526E"/>
    <w:rsid w:val="00B3532C"/>
    <w:rsid w:val="00B365E3"/>
    <w:rsid w:val="00B36C8C"/>
    <w:rsid w:val="00B4183C"/>
    <w:rsid w:val="00B44A94"/>
    <w:rsid w:val="00B45AFD"/>
    <w:rsid w:val="00B45BAE"/>
    <w:rsid w:val="00B47AC5"/>
    <w:rsid w:val="00B5016B"/>
    <w:rsid w:val="00B50FAA"/>
    <w:rsid w:val="00B517F8"/>
    <w:rsid w:val="00B54A9C"/>
    <w:rsid w:val="00B55556"/>
    <w:rsid w:val="00B5566E"/>
    <w:rsid w:val="00B56B2A"/>
    <w:rsid w:val="00B5708E"/>
    <w:rsid w:val="00B576BF"/>
    <w:rsid w:val="00B62829"/>
    <w:rsid w:val="00B630D8"/>
    <w:rsid w:val="00B6313D"/>
    <w:rsid w:val="00B64317"/>
    <w:rsid w:val="00B6480D"/>
    <w:rsid w:val="00B6608B"/>
    <w:rsid w:val="00B7054F"/>
    <w:rsid w:val="00B70852"/>
    <w:rsid w:val="00B71578"/>
    <w:rsid w:val="00B76BBF"/>
    <w:rsid w:val="00B77130"/>
    <w:rsid w:val="00B772F1"/>
    <w:rsid w:val="00B77AB5"/>
    <w:rsid w:val="00B82004"/>
    <w:rsid w:val="00B84237"/>
    <w:rsid w:val="00B91BDE"/>
    <w:rsid w:val="00B92B26"/>
    <w:rsid w:val="00B935F4"/>
    <w:rsid w:val="00BA1E7E"/>
    <w:rsid w:val="00BA2269"/>
    <w:rsid w:val="00BA2A3D"/>
    <w:rsid w:val="00BA343E"/>
    <w:rsid w:val="00BA5C81"/>
    <w:rsid w:val="00BB1F36"/>
    <w:rsid w:val="00BB4A26"/>
    <w:rsid w:val="00BB717A"/>
    <w:rsid w:val="00BC048A"/>
    <w:rsid w:val="00BC39E4"/>
    <w:rsid w:val="00BC71FD"/>
    <w:rsid w:val="00BD29F4"/>
    <w:rsid w:val="00BD50AC"/>
    <w:rsid w:val="00BD6ACB"/>
    <w:rsid w:val="00BD6E6A"/>
    <w:rsid w:val="00BD727B"/>
    <w:rsid w:val="00BE083A"/>
    <w:rsid w:val="00BE160F"/>
    <w:rsid w:val="00BE19FE"/>
    <w:rsid w:val="00BE1A45"/>
    <w:rsid w:val="00BE1FA8"/>
    <w:rsid w:val="00BE2B7E"/>
    <w:rsid w:val="00BE3DD1"/>
    <w:rsid w:val="00BE469C"/>
    <w:rsid w:val="00BE52EE"/>
    <w:rsid w:val="00BE59D2"/>
    <w:rsid w:val="00BE78B3"/>
    <w:rsid w:val="00BF0970"/>
    <w:rsid w:val="00BF229A"/>
    <w:rsid w:val="00BF51A2"/>
    <w:rsid w:val="00BF545A"/>
    <w:rsid w:val="00C017CE"/>
    <w:rsid w:val="00C022FA"/>
    <w:rsid w:val="00C04C3A"/>
    <w:rsid w:val="00C04E4A"/>
    <w:rsid w:val="00C05E20"/>
    <w:rsid w:val="00C0690C"/>
    <w:rsid w:val="00C1627B"/>
    <w:rsid w:val="00C1651C"/>
    <w:rsid w:val="00C17F1C"/>
    <w:rsid w:val="00C215F3"/>
    <w:rsid w:val="00C23646"/>
    <w:rsid w:val="00C24710"/>
    <w:rsid w:val="00C27CA3"/>
    <w:rsid w:val="00C309EF"/>
    <w:rsid w:val="00C30E1D"/>
    <w:rsid w:val="00C32BDE"/>
    <w:rsid w:val="00C32ED2"/>
    <w:rsid w:val="00C4096C"/>
    <w:rsid w:val="00C4280A"/>
    <w:rsid w:val="00C46265"/>
    <w:rsid w:val="00C46FA0"/>
    <w:rsid w:val="00C50C5D"/>
    <w:rsid w:val="00C54500"/>
    <w:rsid w:val="00C545FC"/>
    <w:rsid w:val="00C54B06"/>
    <w:rsid w:val="00C54B53"/>
    <w:rsid w:val="00C567E1"/>
    <w:rsid w:val="00C576FB"/>
    <w:rsid w:val="00C60112"/>
    <w:rsid w:val="00C627E6"/>
    <w:rsid w:val="00C63ADE"/>
    <w:rsid w:val="00C64108"/>
    <w:rsid w:val="00C647E0"/>
    <w:rsid w:val="00C649C6"/>
    <w:rsid w:val="00C64F7A"/>
    <w:rsid w:val="00C65942"/>
    <w:rsid w:val="00C65A38"/>
    <w:rsid w:val="00C65E23"/>
    <w:rsid w:val="00C669D1"/>
    <w:rsid w:val="00C66F9A"/>
    <w:rsid w:val="00C67247"/>
    <w:rsid w:val="00C734A2"/>
    <w:rsid w:val="00C75014"/>
    <w:rsid w:val="00C75449"/>
    <w:rsid w:val="00C7552C"/>
    <w:rsid w:val="00C77CC3"/>
    <w:rsid w:val="00C80A4D"/>
    <w:rsid w:val="00C81A25"/>
    <w:rsid w:val="00C83B1F"/>
    <w:rsid w:val="00C8591A"/>
    <w:rsid w:val="00C8595C"/>
    <w:rsid w:val="00C86A48"/>
    <w:rsid w:val="00C86C2C"/>
    <w:rsid w:val="00C91BAA"/>
    <w:rsid w:val="00C93E9B"/>
    <w:rsid w:val="00C95852"/>
    <w:rsid w:val="00C97FE1"/>
    <w:rsid w:val="00CA164C"/>
    <w:rsid w:val="00CA25BD"/>
    <w:rsid w:val="00CA2B10"/>
    <w:rsid w:val="00CA42E8"/>
    <w:rsid w:val="00CA4B9F"/>
    <w:rsid w:val="00CA661B"/>
    <w:rsid w:val="00CA688B"/>
    <w:rsid w:val="00CB1855"/>
    <w:rsid w:val="00CB264E"/>
    <w:rsid w:val="00CB28FB"/>
    <w:rsid w:val="00CB37A1"/>
    <w:rsid w:val="00CB4269"/>
    <w:rsid w:val="00CB5365"/>
    <w:rsid w:val="00CB6D2E"/>
    <w:rsid w:val="00CB6F29"/>
    <w:rsid w:val="00CB7491"/>
    <w:rsid w:val="00CC0221"/>
    <w:rsid w:val="00CC076E"/>
    <w:rsid w:val="00CC2189"/>
    <w:rsid w:val="00CC3E06"/>
    <w:rsid w:val="00CC440B"/>
    <w:rsid w:val="00CC6C3C"/>
    <w:rsid w:val="00CD0967"/>
    <w:rsid w:val="00CD0FE0"/>
    <w:rsid w:val="00CD1843"/>
    <w:rsid w:val="00CD2223"/>
    <w:rsid w:val="00CD4188"/>
    <w:rsid w:val="00CD68E3"/>
    <w:rsid w:val="00CD696B"/>
    <w:rsid w:val="00CE173D"/>
    <w:rsid w:val="00CE6401"/>
    <w:rsid w:val="00CE7F8E"/>
    <w:rsid w:val="00CF0A6B"/>
    <w:rsid w:val="00CF353E"/>
    <w:rsid w:val="00CF3D01"/>
    <w:rsid w:val="00CF694F"/>
    <w:rsid w:val="00D0253F"/>
    <w:rsid w:val="00D029F4"/>
    <w:rsid w:val="00D02F56"/>
    <w:rsid w:val="00D045C1"/>
    <w:rsid w:val="00D04AF4"/>
    <w:rsid w:val="00D06B9A"/>
    <w:rsid w:val="00D06FB4"/>
    <w:rsid w:val="00D07437"/>
    <w:rsid w:val="00D111E1"/>
    <w:rsid w:val="00D13253"/>
    <w:rsid w:val="00D13A06"/>
    <w:rsid w:val="00D14BD1"/>
    <w:rsid w:val="00D14EC6"/>
    <w:rsid w:val="00D16363"/>
    <w:rsid w:val="00D2083C"/>
    <w:rsid w:val="00D21303"/>
    <w:rsid w:val="00D221EA"/>
    <w:rsid w:val="00D22613"/>
    <w:rsid w:val="00D22704"/>
    <w:rsid w:val="00D24985"/>
    <w:rsid w:val="00D25B25"/>
    <w:rsid w:val="00D25ECC"/>
    <w:rsid w:val="00D31DAA"/>
    <w:rsid w:val="00D3246B"/>
    <w:rsid w:val="00D34946"/>
    <w:rsid w:val="00D35829"/>
    <w:rsid w:val="00D368CA"/>
    <w:rsid w:val="00D36FAD"/>
    <w:rsid w:val="00D373B6"/>
    <w:rsid w:val="00D417FB"/>
    <w:rsid w:val="00D45BCB"/>
    <w:rsid w:val="00D47D2A"/>
    <w:rsid w:val="00D50551"/>
    <w:rsid w:val="00D53916"/>
    <w:rsid w:val="00D5403D"/>
    <w:rsid w:val="00D5412C"/>
    <w:rsid w:val="00D55B11"/>
    <w:rsid w:val="00D638A0"/>
    <w:rsid w:val="00D63AE3"/>
    <w:rsid w:val="00D6726D"/>
    <w:rsid w:val="00D67660"/>
    <w:rsid w:val="00D67BB1"/>
    <w:rsid w:val="00D7083F"/>
    <w:rsid w:val="00D73B5D"/>
    <w:rsid w:val="00D74612"/>
    <w:rsid w:val="00D777E8"/>
    <w:rsid w:val="00D77D64"/>
    <w:rsid w:val="00D82066"/>
    <w:rsid w:val="00D823FC"/>
    <w:rsid w:val="00D83E50"/>
    <w:rsid w:val="00D85CE0"/>
    <w:rsid w:val="00D90939"/>
    <w:rsid w:val="00D90E1D"/>
    <w:rsid w:val="00D90E87"/>
    <w:rsid w:val="00D91F0A"/>
    <w:rsid w:val="00D922F2"/>
    <w:rsid w:val="00D934D7"/>
    <w:rsid w:val="00D93847"/>
    <w:rsid w:val="00D945B7"/>
    <w:rsid w:val="00D94610"/>
    <w:rsid w:val="00D94D52"/>
    <w:rsid w:val="00DA0F3E"/>
    <w:rsid w:val="00DA16D4"/>
    <w:rsid w:val="00DA2133"/>
    <w:rsid w:val="00DA29EB"/>
    <w:rsid w:val="00DA5269"/>
    <w:rsid w:val="00DA6DE4"/>
    <w:rsid w:val="00DB05DC"/>
    <w:rsid w:val="00DB0ADA"/>
    <w:rsid w:val="00DB5B38"/>
    <w:rsid w:val="00DB742B"/>
    <w:rsid w:val="00DC3525"/>
    <w:rsid w:val="00DC52BC"/>
    <w:rsid w:val="00DC5B34"/>
    <w:rsid w:val="00DC76E9"/>
    <w:rsid w:val="00DD03DC"/>
    <w:rsid w:val="00DD0E65"/>
    <w:rsid w:val="00DD1A02"/>
    <w:rsid w:val="00DD1C12"/>
    <w:rsid w:val="00DD28B7"/>
    <w:rsid w:val="00DD2B71"/>
    <w:rsid w:val="00DD2EFE"/>
    <w:rsid w:val="00DD3B36"/>
    <w:rsid w:val="00DD3CA5"/>
    <w:rsid w:val="00DD4C1E"/>
    <w:rsid w:val="00DD777E"/>
    <w:rsid w:val="00DD7E1D"/>
    <w:rsid w:val="00DE0826"/>
    <w:rsid w:val="00DE1A8C"/>
    <w:rsid w:val="00DE5CED"/>
    <w:rsid w:val="00DE6428"/>
    <w:rsid w:val="00DE65DE"/>
    <w:rsid w:val="00DF0538"/>
    <w:rsid w:val="00DF1E91"/>
    <w:rsid w:val="00DF2920"/>
    <w:rsid w:val="00DF30DA"/>
    <w:rsid w:val="00DF4BBA"/>
    <w:rsid w:val="00DF4C47"/>
    <w:rsid w:val="00DF5FEF"/>
    <w:rsid w:val="00DF6D93"/>
    <w:rsid w:val="00DF7897"/>
    <w:rsid w:val="00E03115"/>
    <w:rsid w:val="00E03242"/>
    <w:rsid w:val="00E06028"/>
    <w:rsid w:val="00E0721D"/>
    <w:rsid w:val="00E118BD"/>
    <w:rsid w:val="00E11FA7"/>
    <w:rsid w:val="00E12C2D"/>
    <w:rsid w:val="00E15402"/>
    <w:rsid w:val="00E174F3"/>
    <w:rsid w:val="00E24804"/>
    <w:rsid w:val="00E272C0"/>
    <w:rsid w:val="00E32266"/>
    <w:rsid w:val="00E348A4"/>
    <w:rsid w:val="00E34DE2"/>
    <w:rsid w:val="00E34EA4"/>
    <w:rsid w:val="00E34F16"/>
    <w:rsid w:val="00E35E61"/>
    <w:rsid w:val="00E365FC"/>
    <w:rsid w:val="00E36EBE"/>
    <w:rsid w:val="00E41A23"/>
    <w:rsid w:val="00E4284B"/>
    <w:rsid w:val="00E42A41"/>
    <w:rsid w:val="00E439DF"/>
    <w:rsid w:val="00E46A2D"/>
    <w:rsid w:val="00E47F74"/>
    <w:rsid w:val="00E5072F"/>
    <w:rsid w:val="00E53078"/>
    <w:rsid w:val="00E54D89"/>
    <w:rsid w:val="00E56466"/>
    <w:rsid w:val="00E56CBB"/>
    <w:rsid w:val="00E60DD8"/>
    <w:rsid w:val="00E61D9E"/>
    <w:rsid w:val="00E6315B"/>
    <w:rsid w:val="00E644EC"/>
    <w:rsid w:val="00E64E22"/>
    <w:rsid w:val="00E6508E"/>
    <w:rsid w:val="00E66AB7"/>
    <w:rsid w:val="00E7126B"/>
    <w:rsid w:val="00E72AB5"/>
    <w:rsid w:val="00E77164"/>
    <w:rsid w:val="00E77741"/>
    <w:rsid w:val="00E820EE"/>
    <w:rsid w:val="00E8390C"/>
    <w:rsid w:val="00E86CC3"/>
    <w:rsid w:val="00E90822"/>
    <w:rsid w:val="00E921B2"/>
    <w:rsid w:val="00E9229D"/>
    <w:rsid w:val="00E9298C"/>
    <w:rsid w:val="00E92DCC"/>
    <w:rsid w:val="00E93092"/>
    <w:rsid w:val="00E96E00"/>
    <w:rsid w:val="00EA0612"/>
    <w:rsid w:val="00EA50FA"/>
    <w:rsid w:val="00EA5221"/>
    <w:rsid w:val="00EA6A79"/>
    <w:rsid w:val="00EA71F7"/>
    <w:rsid w:val="00EB11E7"/>
    <w:rsid w:val="00EB3DA6"/>
    <w:rsid w:val="00EB4EFA"/>
    <w:rsid w:val="00EB5E66"/>
    <w:rsid w:val="00EC0E5D"/>
    <w:rsid w:val="00EC2210"/>
    <w:rsid w:val="00EC2983"/>
    <w:rsid w:val="00EC36A3"/>
    <w:rsid w:val="00EC3E48"/>
    <w:rsid w:val="00EC65D3"/>
    <w:rsid w:val="00EC6955"/>
    <w:rsid w:val="00EC6DA4"/>
    <w:rsid w:val="00EC779A"/>
    <w:rsid w:val="00ED0C10"/>
    <w:rsid w:val="00ED1FAF"/>
    <w:rsid w:val="00ED4AD0"/>
    <w:rsid w:val="00ED4EEB"/>
    <w:rsid w:val="00ED6CE0"/>
    <w:rsid w:val="00ED7116"/>
    <w:rsid w:val="00EE05A0"/>
    <w:rsid w:val="00EE0D90"/>
    <w:rsid w:val="00EE2E0B"/>
    <w:rsid w:val="00EE31C1"/>
    <w:rsid w:val="00EF04B9"/>
    <w:rsid w:val="00EF0FA3"/>
    <w:rsid w:val="00EF182A"/>
    <w:rsid w:val="00EF2760"/>
    <w:rsid w:val="00EF286B"/>
    <w:rsid w:val="00EF4A0F"/>
    <w:rsid w:val="00EF6F2F"/>
    <w:rsid w:val="00F00BF1"/>
    <w:rsid w:val="00F01963"/>
    <w:rsid w:val="00F01BDF"/>
    <w:rsid w:val="00F03221"/>
    <w:rsid w:val="00F064CE"/>
    <w:rsid w:val="00F06B9D"/>
    <w:rsid w:val="00F079B7"/>
    <w:rsid w:val="00F10DF2"/>
    <w:rsid w:val="00F1237E"/>
    <w:rsid w:val="00F16219"/>
    <w:rsid w:val="00F162D4"/>
    <w:rsid w:val="00F16911"/>
    <w:rsid w:val="00F16989"/>
    <w:rsid w:val="00F203EB"/>
    <w:rsid w:val="00F2087C"/>
    <w:rsid w:val="00F21F5A"/>
    <w:rsid w:val="00F232C7"/>
    <w:rsid w:val="00F23B93"/>
    <w:rsid w:val="00F2510C"/>
    <w:rsid w:val="00F3139E"/>
    <w:rsid w:val="00F314D9"/>
    <w:rsid w:val="00F32D6E"/>
    <w:rsid w:val="00F32D86"/>
    <w:rsid w:val="00F34C79"/>
    <w:rsid w:val="00F35469"/>
    <w:rsid w:val="00F356B9"/>
    <w:rsid w:val="00F378F7"/>
    <w:rsid w:val="00F40A27"/>
    <w:rsid w:val="00F42F61"/>
    <w:rsid w:val="00F4432D"/>
    <w:rsid w:val="00F47540"/>
    <w:rsid w:val="00F50614"/>
    <w:rsid w:val="00F518ED"/>
    <w:rsid w:val="00F5609D"/>
    <w:rsid w:val="00F56414"/>
    <w:rsid w:val="00F60670"/>
    <w:rsid w:val="00F60B1A"/>
    <w:rsid w:val="00F60D87"/>
    <w:rsid w:val="00F64DCD"/>
    <w:rsid w:val="00F6556B"/>
    <w:rsid w:val="00F65E0B"/>
    <w:rsid w:val="00F666CC"/>
    <w:rsid w:val="00F668DD"/>
    <w:rsid w:val="00F66D39"/>
    <w:rsid w:val="00F70190"/>
    <w:rsid w:val="00F7059F"/>
    <w:rsid w:val="00F7117D"/>
    <w:rsid w:val="00F722D4"/>
    <w:rsid w:val="00F73CFB"/>
    <w:rsid w:val="00F73E98"/>
    <w:rsid w:val="00F749E1"/>
    <w:rsid w:val="00F76FC1"/>
    <w:rsid w:val="00F803BB"/>
    <w:rsid w:val="00F808E7"/>
    <w:rsid w:val="00F82613"/>
    <w:rsid w:val="00F82A11"/>
    <w:rsid w:val="00F83491"/>
    <w:rsid w:val="00F836C7"/>
    <w:rsid w:val="00F84621"/>
    <w:rsid w:val="00F935F0"/>
    <w:rsid w:val="00F9438E"/>
    <w:rsid w:val="00F9510B"/>
    <w:rsid w:val="00FA129E"/>
    <w:rsid w:val="00FA1E2B"/>
    <w:rsid w:val="00FA36F3"/>
    <w:rsid w:val="00FA430E"/>
    <w:rsid w:val="00FA45F8"/>
    <w:rsid w:val="00FA589F"/>
    <w:rsid w:val="00FB2B81"/>
    <w:rsid w:val="00FB2DC5"/>
    <w:rsid w:val="00FB3011"/>
    <w:rsid w:val="00FB3ACC"/>
    <w:rsid w:val="00FB5795"/>
    <w:rsid w:val="00FB6C73"/>
    <w:rsid w:val="00FC09A5"/>
    <w:rsid w:val="00FC11FB"/>
    <w:rsid w:val="00FC2843"/>
    <w:rsid w:val="00FC3821"/>
    <w:rsid w:val="00FC40C1"/>
    <w:rsid w:val="00FC4C03"/>
    <w:rsid w:val="00FC63C3"/>
    <w:rsid w:val="00FC6639"/>
    <w:rsid w:val="00FC741B"/>
    <w:rsid w:val="00FD03D9"/>
    <w:rsid w:val="00FD1CEB"/>
    <w:rsid w:val="00FD295F"/>
    <w:rsid w:val="00FD547B"/>
    <w:rsid w:val="00FD5E28"/>
    <w:rsid w:val="00FE0592"/>
    <w:rsid w:val="00FE0952"/>
    <w:rsid w:val="00FE0B95"/>
    <w:rsid w:val="00FE1CAC"/>
    <w:rsid w:val="00FE24CD"/>
    <w:rsid w:val="00FE506E"/>
    <w:rsid w:val="00FE6AE6"/>
    <w:rsid w:val="00FE6AF4"/>
    <w:rsid w:val="00FE6D30"/>
    <w:rsid w:val="00FE7CF6"/>
    <w:rsid w:val="00FF09AE"/>
    <w:rsid w:val="00FF1220"/>
    <w:rsid w:val="00FF26D9"/>
    <w:rsid w:val="00FF2DDE"/>
    <w:rsid w:val="00FF33D0"/>
    <w:rsid w:val="00FF3638"/>
    <w:rsid w:val="0D66E247"/>
    <w:rsid w:val="1A8A8F0F"/>
    <w:rsid w:val="2D7AFE98"/>
    <w:rsid w:val="50CD149F"/>
    <w:rsid w:val="6AB0FF8E"/>
    <w:rsid w:val="6F0101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9741C"/>
  <w15:chartTrackingRefBased/>
  <w15:docId w15:val="{ADC2699E-0722-4A98-893D-D9B7FEE9A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372"/>
    <w:rPr>
      <w:rFonts w:ascii="Arial" w:hAnsi="Arial"/>
      <w:sz w:val="20"/>
    </w:rPr>
  </w:style>
  <w:style w:type="paragraph" w:styleId="Heading1">
    <w:name w:val="heading 1"/>
    <w:basedOn w:val="Normal"/>
    <w:next w:val="Normal"/>
    <w:link w:val="Heading1Char"/>
    <w:uiPriority w:val="9"/>
    <w:qFormat/>
    <w:rsid w:val="00797EAC"/>
    <w:pPr>
      <w:keepNext/>
      <w:keepLines/>
      <w:spacing w:before="240" w:after="0"/>
      <w:outlineLvl w:val="0"/>
    </w:pPr>
    <w:rPr>
      <w:rFonts w:ascii="VAG Rounded Next" w:eastAsiaTheme="majorEastAsia" w:hAnsi="VAG Rounded Next" w:cstheme="majorBidi"/>
      <w:caps/>
      <w:color w:val="FFFFFF" w:themeColor="background1"/>
      <w:sz w:val="24"/>
      <w:szCs w:val="32"/>
    </w:rPr>
  </w:style>
  <w:style w:type="paragraph" w:styleId="Heading2">
    <w:name w:val="heading 2"/>
    <w:basedOn w:val="Normal"/>
    <w:next w:val="Normal"/>
    <w:link w:val="Heading2Char"/>
    <w:autoRedefine/>
    <w:uiPriority w:val="9"/>
    <w:unhideWhenUsed/>
    <w:qFormat/>
    <w:rsid w:val="00AD2595"/>
    <w:pPr>
      <w:keepNext/>
      <w:keepLines/>
      <w:shd w:val="clear" w:color="auto" w:fill="FED141" w:themeFill="accent3"/>
      <w:spacing w:after="0" w:line="276" w:lineRule="auto"/>
      <w:outlineLvl w:val="1"/>
    </w:pPr>
    <w:rPr>
      <w:rFonts w:ascii="VAG Rounded Next" w:eastAsiaTheme="majorEastAsia" w:hAnsi="VAG Rounded Next" w:cstheme="majorBidi"/>
      <w:caps/>
      <w:color w:val="005CB9" w:themeColor="text2"/>
      <w:sz w:val="22"/>
    </w:rPr>
  </w:style>
  <w:style w:type="paragraph" w:styleId="Heading3">
    <w:name w:val="heading 3"/>
    <w:basedOn w:val="Normal"/>
    <w:next w:val="Normal"/>
    <w:link w:val="Heading3Char"/>
    <w:uiPriority w:val="9"/>
    <w:semiHidden/>
    <w:unhideWhenUsed/>
    <w:qFormat/>
    <w:rsid w:val="00C24710"/>
    <w:pPr>
      <w:keepNext/>
      <w:keepLines/>
      <w:spacing w:before="40" w:after="0"/>
      <w:outlineLvl w:val="2"/>
    </w:pPr>
    <w:rPr>
      <w:rFonts w:asciiTheme="majorHAnsi" w:eastAsiaTheme="majorEastAsia" w:hAnsiTheme="majorHAnsi" w:cstheme="majorBidi"/>
      <w:color w:val="002E5B"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D03D9"/>
    <w:pPr>
      <w:spacing w:after="0" w:line="240" w:lineRule="auto"/>
    </w:pPr>
    <w:rPr>
      <w:rFonts w:eastAsiaTheme="minorEastAsia"/>
    </w:rPr>
  </w:style>
  <w:style w:type="character" w:customStyle="1" w:styleId="NoSpacingChar">
    <w:name w:val="No Spacing Char"/>
    <w:basedOn w:val="DefaultParagraphFont"/>
    <w:link w:val="NoSpacing"/>
    <w:uiPriority w:val="1"/>
    <w:rsid w:val="00FD03D9"/>
    <w:rPr>
      <w:rFonts w:eastAsiaTheme="minorEastAsia"/>
    </w:rPr>
  </w:style>
  <w:style w:type="paragraph" w:styleId="Header">
    <w:name w:val="header"/>
    <w:basedOn w:val="Normal"/>
    <w:link w:val="HeaderChar"/>
    <w:uiPriority w:val="99"/>
    <w:unhideWhenUsed/>
    <w:rsid w:val="002914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14AA"/>
  </w:style>
  <w:style w:type="paragraph" w:styleId="Footer">
    <w:name w:val="footer"/>
    <w:basedOn w:val="Normal"/>
    <w:link w:val="FooterChar"/>
    <w:uiPriority w:val="99"/>
    <w:unhideWhenUsed/>
    <w:rsid w:val="002914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14AA"/>
  </w:style>
  <w:style w:type="character" w:styleId="CommentReference">
    <w:name w:val="annotation reference"/>
    <w:basedOn w:val="DefaultParagraphFont"/>
    <w:uiPriority w:val="99"/>
    <w:semiHidden/>
    <w:unhideWhenUsed/>
    <w:rsid w:val="002914AA"/>
    <w:rPr>
      <w:sz w:val="16"/>
      <w:szCs w:val="16"/>
    </w:rPr>
  </w:style>
  <w:style w:type="paragraph" w:styleId="CommentText">
    <w:name w:val="annotation text"/>
    <w:basedOn w:val="Normal"/>
    <w:link w:val="CommentTextChar"/>
    <w:uiPriority w:val="99"/>
    <w:unhideWhenUsed/>
    <w:rsid w:val="002914AA"/>
    <w:pPr>
      <w:spacing w:line="240" w:lineRule="auto"/>
    </w:pPr>
    <w:rPr>
      <w:szCs w:val="20"/>
    </w:rPr>
  </w:style>
  <w:style w:type="character" w:customStyle="1" w:styleId="CommentTextChar">
    <w:name w:val="Comment Text Char"/>
    <w:basedOn w:val="DefaultParagraphFont"/>
    <w:link w:val="CommentText"/>
    <w:uiPriority w:val="99"/>
    <w:rsid w:val="002914AA"/>
    <w:rPr>
      <w:sz w:val="20"/>
      <w:szCs w:val="20"/>
    </w:rPr>
  </w:style>
  <w:style w:type="paragraph" w:styleId="CommentSubject">
    <w:name w:val="annotation subject"/>
    <w:basedOn w:val="CommentText"/>
    <w:next w:val="CommentText"/>
    <w:link w:val="CommentSubjectChar"/>
    <w:uiPriority w:val="99"/>
    <w:semiHidden/>
    <w:unhideWhenUsed/>
    <w:rsid w:val="002914AA"/>
    <w:rPr>
      <w:b/>
      <w:bCs/>
    </w:rPr>
  </w:style>
  <w:style w:type="character" w:customStyle="1" w:styleId="CommentSubjectChar">
    <w:name w:val="Comment Subject Char"/>
    <w:basedOn w:val="CommentTextChar"/>
    <w:link w:val="CommentSubject"/>
    <w:uiPriority w:val="99"/>
    <w:semiHidden/>
    <w:rsid w:val="002914AA"/>
    <w:rPr>
      <w:b/>
      <w:bCs/>
      <w:sz w:val="20"/>
      <w:szCs w:val="20"/>
    </w:rPr>
  </w:style>
  <w:style w:type="character" w:customStyle="1" w:styleId="Heading1Char">
    <w:name w:val="Heading 1 Char"/>
    <w:basedOn w:val="DefaultParagraphFont"/>
    <w:link w:val="Heading1"/>
    <w:uiPriority w:val="9"/>
    <w:rsid w:val="00797EAC"/>
    <w:rPr>
      <w:rFonts w:ascii="VAG Rounded Next" w:eastAsiaTheme="majorEastAsia" w:hAnsi="VAG Rounded Next" w:cstheme="majorBidi"/>
      <w:caps/>
      <w:color w:val="FFFFFF" w:themeColor="background1"/>
      <w:sz w:val="24"/>
      <w:szCs w:val="32"/>
    </w:rPr>
  </w:style>
  <w:style w:type="paragraph" w:styleId="TOCHeading">
    <w:name w:val="TOC Heading"/>
    <w:basedOn w:val="Heading1"/>
    <w:next w:val="Normal"/>
    <w:uiPriority w:val="39"/>
    <w:unhideWhenUsed/>
    <w:qFormat/>
    <w:rsid w:val="00A92701"/>
    <w:pPr>
      <w:outlineLvl w:val="9"/>
    </w:pPr>
  </w:style>
  <w:style w:type="paragraph" w:styleId="TOC1">
    <w:name w:val="toc 1"/>
    <w:basedOn w:val="Normal"/>
    <w:next w:val="Normal"/>
    <w:autoRedefine/>
    <w:uiPriority w:val="39"/>
    <w:unhideWhenUsed/>
    <w:rsid w:val="009145FB"/>
    <w:pPr>
      <w:tabs>
        <w:tab w:val="right" w:leader="dot" w:pos="9350"/>
      </w:tabs>
      <w:spacing w:after="100"/>
    </w:pPr>
    <w:rPr>
      <w:b/>
      <w:bCs/>
      <w:noProof/>
    </w:rPr>
  </w:style>
  <w:style w:type="character" w:styleId="Hyperlink">
    <w:name w:val="Hyperlink"/>
    <w:basedOn w:val="DefaultParagraphFont"/>
    <w:uiPriority w:val="99"/>
    <w:unhideWhenUsed/>
    <w:rsid w:val="00A92701"/>
    <w:rPr>
      <w:color w:val="6DABE4" w:themeColor="hyperlink"/>
      <w:u w:val="single"/>
    </w:rPr>
  </w:style>
  <w:style w:type="paragraph" w:styleId="ListParagraph">
    <w:name w:val="List Paragraph"/>
    <w:basedOn w:val="Normal"/>
    <w:uiPriority w:val="34"/>
    <w:qFormat/>
    <w:rsid w:val="00FF3638"/>
    <w:pPr>
      <w:ind w:left="720"/>
      <w:contextualSpacing/>
    </w:pPr>
  </w:style>
  <w:style w:type="character" w:customStyle="1" w:styleId="Heading2Char">
    <w:name w:val="Heading 2 Char"/>
    <w:basedOn w:val="DefaultParagraphFont"/>
    <w:link w:val="Heading2"/>
    <w:uiPriority w:val="9"/>
    <w:rsid w:val="00AD2595"/>
    <w:rPr>
      <w:rFonts w:ascii="VAG Rounded Next" w:eastAsiaTheme="majorEastAsia" w:hAnsi="VAG Rounded Next" w:cstheme="majorBidi"/>
      <w:caps/>
      <w:color w:val="005CB9" w:themeColor="text2"/>
      <w:shd w:val="clear" w:color="auto" w:fill="FED141" w:themeFill="accent3"/>
    </w:rPr>
  </w:style>
  <w:style w:type="paragraph" w:customStyle="1" w:styleId="CMHeading1">
    <w:name w:val="CM Heading 1"/>
    <w:basedOn w:val="Heading1"/>
    <w:link w:val="CMHeading1Char"/>
    <w:autoRedefine/>
    <w:qFormat/>
    <w:rsid w:val="0030101D"/>
    <w:pPr>
      <w:pBdr>
        <w:top w:val="single" w:sz="12" w:space="1" w:color="005CB9" w:themeColor="text2"/>
        <w:left w:val="single" w:sz="12" w:space="4" w:color="005CB9" w:themeColor="text2"/>
        <w:bottom w:val="single" w:sz="12" w:space="1" w:color="005CB9" w:themeColor="text2"/>
        <w:right w:val="single" w:sz="12" w:space="4" w:color="005CB9" w:themeColor="text2"/>
      </w:pBdr>
      <w:shd w:val="clear" w:color="auto" w:fill="035BB7"/>
      <w:spacing w:before="120" w:after="120" w:line="240" w:lineRule="auto"/>
    </w:pPr>
    <w:rPr>
      <w:rFonts w:ascii="Arial" w:hAnsi="Arial" w:cs="Arial"/>
      <w:b/>
      <w:bCs/>
      <w:caps w:val="0"/>
      <w:szCs w:val="28"/>
    </w:rPr>
  </w:style>
  <w:style w:type="character" w:customStyle="1" w:styleId="CMHeading1Char">
    <w:name w:val="CM Heading 1 Char"/>
    <w:basedOn w:val="Heading1Char"/>
    <w:link w:val="CMHeading1"/>
    <w:rsid w:val="0030101D"/>
    <w:rPr>
      <w:rFonts w:ascii="Arial" w:eastAsiaTheme="majorEastAsia" w:hAnsi="Arial" w:cs="Arial"/>
      <w:b/>
      <w:bCs/>
      <w:caps w:val="0"/>
      <w:color w:val="FFFFFF" w:themeColor="background1"/>
      <w:sz w:val="24"/>
      <w:szCs w:val="28"/>
      <w:shd w:val="clear" w:color="auto" w:fill="035BB7"/>
    </w:rPr>
  </w:style>
  <w:style w:type="character" w:styleId="UnresolvedMention">
    <w:name w:val="Unresolved Mention"/>
    <w:basedOn w:val="DefaultParagraphFont"/>
    <w:uiPriority w:val="99"/>
    <w:semiHidden/>
    <w:unhideWhenUsed/>
    <w:rsid w:val="005A572D"/>
    <w:rPr>
      <w:color w:val="605E5C"/>
      <w:shd w:val="clear" w:color="auto" w:fill="E1DFDD"/>
    </w:rPr>
  </w:style>
  <w:style w:type="paragraph" w:styleId="TOC2">
    <w:name w:val="toc 2"/>
    <w:basedOn w:val="Normal"/>
    <w:next w:val="Normal"/>
    <w:autoRedefine/>
    <w:uiPriority w:val="39"/>
    <w:unhideWhenUsed/>
    <w:rsid w:val="00D34946"/>
    <w:pPr>
      <w:tabs>
        <w:tab w:val="right" w:leader="dot" w:pos="9350"/>
      </w:tabs>
      <w:spacing w:after="100"/>
      <w:ind w:left="220"/>
    </w:pPr>
    <w:rPr>
      <w:rFonts w:ascii="VAG Rounded Next" w:hAnsi="VAG Rounded Next"/>
      <w:noProof/>
    </w:rPr>
  </w:style>
  <w:style w:type="paragraph" w:styleId="NormalWeb">
    <w:name w:val="Normal (Web)"/>
    <w:basedOn w:val="Normal"/>
    <w:uiPriority w:val="99"/>
    <w:unhideWhenUsed/>
    <w:rsid w:val="008233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04xlpa">
    <w:name w:val="_04xlpa"/>
    <w:basedOn w:val="Normal"/>
    <w:rsid w:val="00960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dyuqq">
    <w:name w:val="wdyuqq"/>
    <w:basedOn w:val="DefaultParagraphFont"/>
    <w:rsid w:val="009608F1"/>
  </w:style>
  <w:style w:type="character" w:styleId="FollowedHyperlink">
    <w:name w:val="FollowedHyperlink"/>
    <w:basedOn w:val="DefaultParagraphFont"/>
    <w:uiPriority w:val="99"/>
    <w:semiHidden/>
    <w:unhideWhenUsed/>
    <w:rsid w:val="002E5FDC"/>
    <w:rPr>
      <w:color w:val="FED141" w:themeColor="followedHyperlink"/>
      <w:u w:val="single"/>
    </w:rPr>
  </w:style>
  <w:style w:type="character" w:customStyle="1" w:styleId="Heading3Char">
    <w:name w:val="Heading 3 Char"/>
    <w:basedOn w:val="DefaultParagraphFont"/>
    <w:link w:val="Heading3"/>
    <w:uiPriority w:val="9"/>
    <w:semiHidden/>
    <w:rsid w:val="00C24710"/>
    <w:rPr>
      <w:rFonts w:asciiTheme="majorHAnsi" w:eastAsiaTheme="majorEastAsia" w:hAnsiTheme="majorHAnsi" w:cstheme="majorBidi"/>
      <w:color w:val="002E5B" w:themeColor="accent1" w:themeShade="7F"/>
      <w:sz w:val="24"/>
      <w:szCs w:val="24"/>
    </w:rPr>
  </w:style>
  <w:style w:type="character" w:styleId="Mention">
    <w:name w:val="Mention"/>
    <w:basedOn w:val="DefaultParagraphFont"/>
    <w:uiPriority w:val="99"/>
    <w:unhideWhenUsed/>
    <w:rsid w:val="00C24710"/>
    <w:rPr>
      <w:color w:val="2B579A"/>
      <w:shd w:val="clear" w:color="auto" w:fill="E1DFDD"/>
    </w:rPr>
  </w:style>
  <w:style w:type="table" w:styleId="TableGrid">
    <w:name w:val="Table Grid"/>
    <w:basedOn w:val="TableNormal"/>
    <w:uiPriority w:val="39"/>
    <w:rsid w:val="008F5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6F547D"/>
    <w:rPr>
      <w:b/>
      <w:bCs/>
      <w:i/>
      <w:iCs/>
      <w:spacing w:val="5"/>
    </w:rPr>
  </w:style>
  <w:style w:type="character" w:styleId="Strong">
    <w:name w:val="Strong"/>
    <w:basedOn w:val="DefaultParagraphFont"/>
    <w:uiPriority w:val="22"/>
    <w:qFormat/>
    <w:rsid w:val="00415F13"/>
    <w:rPr>
      <w:b/>
      <w:bCs/>
    </w:rPr>
  </w:style>
  <w:style w:type="character" w:customStyle="1" w:styleId="oypena">
    <w:name w:val="oypena"/>
    <w:basedOn w:val="DefaultParagraphFont"/>
    <w:rsid w:val="0019414D"/>
  </w:style>
  <w:style w:type="paragraph" w:styleId="z-TopofForm">
    <w:name w:val="HTML Top of Form"/>
    <w:basedOn w:val="Normal"/>
    <w:next w:val="Normal"/>
    <w:link w:val="z-TopofFormChar"/>
    <w:hidden/>
    <w:uiPriority w:val="99"/>
    <w:semiHidden/>
    <w:unhideWhenUsed/>
    <w:rsid w:val="00F5609D"/>
    <w:pPr>
      <w:pBdr>
        <w:bottom w:val="single" w:sz="6" w:space="1" w:color="auto"/>
      </w:pBdr>
      <w:spacing w:after="0" w:line="240" w:lineRule="auto"/>
      <w:jc w:val="center"/>
    </w:pPr>
    <w:rPr>
      <w:rFonts w:eastAsia="Times New Roman" w:cs="Arial"/>
      <w:vanish/>
      <w:sz w:val="16"/>
      <w:szCs w:val="16"/>
    </w:rPr>
  </w:style>
  <w:style w:type="character" w:customStyle="1" w:styleId="z-TopofFormChar">
    <w:name w:val="z-Top of Form Char"/>
    <w:basedOn w:val="DefaultParagraphFont"/>
    <w:link w:val="z-TopofForm"/>
    <w:uiPriority w:val="99"/>
    <w:semiHidden/>
    <w:rsid w:val="00F5609D"/>
    <w:rPr>
      <w:rFonts w:ascii="Arial" w:eastAsia="Times New Roman" w:hAnsi="Arial" w:cs="Arial"/>
      <w:vanish/>
      <w:sz w:val="16"/>
      <w:szCs w:val="16"/>
    </w:rPr>
  </w:style>
  <w:style w:type="paragraph" w:styleId="TOC3">
    <w:name w:val="toc 3"/>
    <w:basedOn w:val="Normal"/>
    <w:next w:val="Normal"/>
    <w:autoRedefine/>
    <w:uiPriority w:val="39"/>
    <w:unhideWhenUsed/>
    <w:rsid w:val="001838F6"/>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1629">
      <w:bodyDiv w:val="1"/>
      <w:marLeft w:val="0"/>
      <w:marRight w:val="0"/>
      <w:marTop w:val="0"/>
      <w:marBottom w:val="0"/>
      <w:divBdr>
        <w:top w:val="none" w:sz="0" w:space="0" w:color="auto"/>
        <w:left w:val="none" w:sz="0" w:space="0" w:color="auto"/>
        <w:bottom w:val="none" w:sz="0" w:space="0" w:color="auto"/>
        <w:right w:val="none" w:sz="0" w:space="0" w:color="auto"/>
      </w:divBdr>
    </w:div>
    <w:div w:id="25252367">
      <w:bodyDiv w:val="1"/>
      <w:marLeft w:val="0"/>
      <w:marRight w:val="0"/>
      <w:marTop w:val="0"/>
      <w:marBottom w:val="0"/>
      <w:divBdr>
        <w:top w:val="none" w:sz="0" w:space="0" w:color="auto"/>
        <w:left w:val="none" w:sz="0" w:space="0" w:color="auto"/>
        <w:bottom w:val="none" w:sz="0" w:space="0" w:color="auto"/>
        <w:right w:val="none" w:sz="0" w:space="0" w:color="auto"/>
      </w:divBdr>
      <w:divsChild>
        <w:div w:id="872961957">
          <w:marLeft w:val="0"/>
          <w:marRight w:val="0"/>
          <w:marTop w:val="0"/>
          <w:marBottom w:val="0"/>
          <w:divBdr>
            <w:top w:val="single" w:sz="2" w:space="0" w:color="D9D9E3"/>
            <w:left w:val="single" w:sz="2" w:space="0" w:color="D9D9E3"/>
            <w:bottom w:val="single" w:sz="2" w:space="0" w:color="D9D9E3"/>
            <w:right w:val="single" w:sz="2" w:space="0" w:color="D9D9E3"/>
          </w:divBdr>
          <w:divsChild>
            <w:div w:id="703289428">
              <w:marLeft w:val="0"/>
              <w:marRight w:val="0"/>
              <w:marTop w:val="0"/>
              <w:marBottom w:val="0"/>
              <w:divBdr>
                <w:top w:val="single" w:sz="2" w:space="0" w:color="D9D9E3"/>
                <w:left w:val="single" w:sz="2" w:space="0" w:color="D9D9E3"/>
                <w:bottom w:val="single" w:sz="2" w:space="0" w:color="D9D9E3"/>
                <w:right w:val="single" w:sz="2" w:space="0" w:color="D9D9E3"/>
              </w:divBdr>
              <w:divsChild>
                <w:div w:id="2036420378">
                  <w:marLeft w:val="0"/>
                  <w:marRight w:val="0"/>
                  <w:marTop w:val="0"/>
                  <w:marBottom w:val="0"/>
                  <w:divBdr>
                    <w:top w:val="single" w:sz="2" w:space="0" w:color="D9D9E3"/>
                    <w:left w:val="single" w:sz="2" w:space="0" w:color="D9D9E3"/>
                    <w:bottom w:val="single" w:sz="2" w:space="0" w:color="D9D9E3"/>
                    <w:right w:val="single" w:sz="2" w:space="0" w:color="D9D9E3"/>
                  </w:divBdr>
                  <w:divsChild>
                    <w:div w:id="1966037355">
                      <w:marLeft w:val="0"/>
                      <w:marRight w:val="0"/>
                      <w:marTop w:val="0"/>
                      <w:marBottom w:val="0"/>
                      <w:divBdr>
                        <w:top w:val="single" w:sz="2" w:space="0" w:color="D9D9E3"/>
                        <w:left w:val="single" w:sz="2" w:space="0" w:color="D9D9E3"/>
                        <w:bottom w:val="single" w:sz="2" w:space="0" w:color="D9D9E3"/>
                        <w:right w:val="single" w:sz="2" w:space="0" w:color="D9D9E3"/>
                      </w:divBdr>
                      <w:divsChild>
                        <w:div w:id="155339210">
                          <w:marLeft w:val="0"/>
                          <w:marRight w:val="0"/>
                          <w:marTop w:val="0"/>
                          <w:marBottom w:val="0"/>
                          <w:divBdr>
                            <w:top w:val="single" w:sz="2" w:space="0" w:color="D9D9E3"/>
                            <w:left w:val="single" w:sz="2" w:space="0" w:color="D9D9E3"/>
                            <w:bottom w:val="single" w:sz="2" w:space="0" w:color="D9D9E3"/>
                            <w:right w:val="single" w:sz="2" w:space="0" w:color="D9D9E3"/>
                          </w:divBdr>
                          <w:divsChild>
                            <w:div w:id="1066345488">
                              <w:marLeft w:val="0"/>
                              <w:marRight w:val="0"/>
                              <w:marTop w:val="100"/>
                              <w:marBottom w:val="100"/>
                              <w:divBdr>
                                <w:top w:val="single" w:sz="2" w:space="0" w:color="D9D9E3"/>
                                <w:left w:val="single" w:sz="2" w:space="0" w:color="D9D9E3"/>
                                <w:bottom w:val="single" w:sz="2" w:space="0" w:color="D9D9E3"/>
                                <w:right w:val="single" w:sz="2" w:space="0" w:color="D9D9E3"/>
                              </w:divBdr>
                              <w:divsChild>
                                <w:div w:id="889878518">
                                  <w:marLeft w:val="0"/>
                                  <w:marRight w:val="0"/>
                                  <w:marTop w:val="0"/>
                                  <w:marBottom w:val="0"/>
                                  <w:divBdr>
                                    <w:top w:val="single" w:sz="2" w:space="0" w:color="D9D9E3"/>
                                    <w:left w:val="single" w:sz="2" w:space="0" w:color="D9D9E3"/>
                                    <w:bottom w:val="single" w:sz="2" w:space="0" w:color="D9D9E3"/>
                                    <w:right w:val="single" w:sz="2" w:space="0" w:color="D9D9E3"/>
                                  </w:divBdr>
                                  <w:divsChild>
                                    <w:div w:id="991717598">
                                      <w:marLeft w:val="0"/>
                                      <w:marRight w:val="0"/>
                                      <w:marTop w:val="0"/>
                                      <w:marBottom w:val="0"/>
                                      <w:divBdr>
                                        <w:top w:val="single" w:sz="2" w:space="0" w:color="D9D9E3"/>
                                        <w:left w:val="single" w:sz="2" w:space="0" w:color="D9D9E3"/>
                                        <w:bottom w:val="single" w:sz="2" w:space="0" w:color="D9D9E3"/>
                                        <w:right w:val="single" w:sz="2" w:space="0" w:color="D9D9E3"/>
                                      </w:divBdr>
                                      <w:divsChild>
                                        <w:div w:id="1997948998">
                                          <w:marLeft w:val="0"/>
                                          <w:marRight w:val="0"/>
                                          <w:marTop w:val="0"/>
                                          <w:marBottom w:val="0"/>
                                          <w:divBdr>
                                            <w:top w:val="single" w:sz="2" w:space="0" w:color="D9D9E3"/>
                                            <w:left w:val="single" w:sz="2" w:space="0" w:color="D9D9E3"/>
                                            <w:bottom w:val="single" w:sz="2" w:space="0" w:color="D9D9E3"/>
                                            <w:right w:val="single" w:sz="2" w:space="0" w:color="D9D9E3"/>
                                          </w:divBdr>
                                          <w:divsChild>
                                            <w:div w:id="1855145261">
                                              <w:marLeft w:val="0"/>
                                              <w:marRight w:val="0"/>
                                              <w:marTop w:val="0"/>
                                              <w:marBottom w:val="0"/>
                                              <w:divBdr>
                                                <w:top w:val="single" w:sz="2" w:space="0" w:color="D9D9E3"/>
                                                <w:left w:val="single" w:sz="2" w:space="0" w:color="D9D9E3"/>
                                                <w:bottom w:val="single" w:sz="2" w:space="0" w:color="D9D9E3"/>
                                                <w:right w:val="single" w:sz="2" w:space="0" w:color="D9D9E3"/>
                                              </w:divBdr>
                                              <w:divsChild>
                                                <w:div w:id="719211435">
                                                  <w:marLeft w:val="0"/>
                                                  <w:marRight w:val="0"/>
                                                  <w:marTop w:val="0"/>
                                                  <w:marBottom w:val="0"/>
                                                  <w:divBdr>
                                                    <w:top w:val="single" w:sz="2" w:space="0" w:color="D9D9E3"/>
                                                    <w:left w:val="single" w:sz="2" w:space="0" w:color="D9D9E3"/>
                                                    <w:bottom w:val="single" w:sz="2" w:space="0" w:color="D9D9E3"/>
                                                    <w:right w:val="single" w:sz="2" w:space="0" w:color="D9D9E3"/>
                                                  </w:divBdr>
                                                  <w:divsChild>
                                                    <w:div w:id="16657464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25881946">
          <w:marLeft w:val="0"/>
          <w:marRight w:val="0"/>
          <w:marTop w:val="0"/>
          <w:marBottom w:val="0"/>
          <w:divBdr>
            <w:top w:val="none" w:sz="0" w:space="0" w:color="auto"/>
            <w:left w:val="none" w:sz="0" w:space="0" w:color="auto"/>
            <w:bottom w:val="none" w:sz="0" w:space="0" w:color="auto"/>
            <w:right w:val="none" w:sz="0" w:space="0" w:color="auto"/>
          </w:divBdr>
        </w:div>
      </w:divsChild>
    </w:div>
    <w:div w:id="146898461">
      <w:bodyDiv w:val="1"/>
      <w:marLeft w:val="0"/>
      <w:marRight w:val="0"/>
      <w:marTop w:val="0"/>
      <w:marBottom w:val="0"/>
      <w:divBdr>
        <w:top w:val="none" w:sz="0" w:space="0" w:color="auto"/>
        <w:left w:val="none" w:sz="0" w:space="0" w:color="auto"/>
        <w:bottom w:val="none" w:sz="0" w:space="0" w:color="auto"/>
        <w:right w:val="none" w:sz="0" w:space="0" w:color="auto"/>
      </w:divBdr>
    </w:div>
    <w:div w:id="243030540">
      <w:bodyDiv w:val="1"/>
      <w:marLeft w:val="0"/>
      <w:marRight w:val="0"/>
      <w:marTop w:val="0"/>
      <w:marBottom w:val="0"/>
      <w:divBdr>
        <w:top w:val="none" w:sz="0" w:space="0" w:color="auto"/>
        <w:left w:val="none" w:sz="0" w:space="0" w:color="auto"/>
        <w:bottom w:val="none" w:sz="0" w:space="0" w:color="auto"/>
        <w:right w:val="none" w:sz="0" w:space="0" w:color="auto"/>
      </w:divBdr>
    </w:div>
    <w:div w:id="260526269">
      <w:bodyDiv w:val="1"/>
      <w:marLeft w:val="0"/>
      <w:marRight w:val="0"/>
      <w:marTop w:val="0"/>
      <w:marBottom w:val="0"/>
      <w:divBdr>
        <w:top w:val="none" w:sz="0" w:space="0" w:color="auto"/>
        <w:left w:val="none" w:sz="0" w:space="0" w:color="auto"/>
        <w:bottom w:val="none" w:sz="0" w:space="0" w:color="auto"/>
        <w:right w:val="none" w:sz="0" w:space="0" w:color="auto"/>
      </w:divBdr>
    </w:div>
    <w:div w:id="266668260">
      <w:bodyDiv w:val="1"/>
      <w:marLeft w:val="0"/>
      <w:marRight w:val="0"/>
      <w:marTop w:val="0"/>
      <w:marBottom w:val="0"/>
      <w:divBdr>
        <w:top w:val="none" w:sz="0" w:space="0" w:color="auto"/>
        <w:left w:val="none" w:sz="0" w:space="0" w:color="auto"/>
        <w:bottom w:val="none" w:sz="0" w:space="0" w:color="auto"/>
        <w:right w:val="none" w:sz="0" w:space="0" w:color="auto"/>
      </w:divBdr>
    </w:div>
    <w:div w:id="338973419">
      <w:bodyDiv w:val="1"/>
      <w:marLeft w:val="0"/>
      <w:marRight w:val="0"/>
      <w:marTop w:val="0"/>
      <w:marBottom w:val="0"/>
      <w:divBdr>
        <w:top w:val="none" w:sz="0" w:space="0" w:color="auto"/>
        <w:left w:val="none" w:sz="0" w:space="0" w:color="auto"/>
        <w:bottom w:val="none" w:sz="0" w:space="0" w:color="auto"/>
        <w:right w:val="none" w:sz="0" w:space="0" w:color="auto"/>
      </w:divBdr>
    </w:div>
    <w:div w:id="383219951">
      <w:bodyDiv w:val="1"/>
      <w:marLeft w:val="0"/>
      <w:marRight w:val="0"/>
      <w:marTop w:val="0"/>
      <w:marBottom w:val="0"/>
      <w:divBdr>
        <w:top w:val="none" w:sz="0" w:space="0" w:color="auto"/>
        <w:left w:val="none" w:sz="0" w:space="0" w:color="auto"/>
        <w:bottom w:val="none" w:sz="0" w:space="0" w:color="auto"/>
        <w:right w:val="none" w:sz="0" w:space="0" w:color="auto"/>
      </w:divBdr>
    </w:div>
    <w:div w:id="385952049">
      <w:bodyDiv w:val="1"/>
      <w:marLeft w:val="0"/>
      <w:marRight w:val="0"/>
      <w:marTop w:val="0"/>
      <w:marBottom w:val="0"/>
      <w:divBdr>
        <w:top w:val="none" w:sz="0" w:space="0" w:color="auto"/>
        <w:left w:val="none" w:sz="0" w:space="0" w:color="auto"/>
        <w:bottom w:val="none" w:sz="0" w:space="0" w:color="auto"/>
        <w:right w:val="none" w:sz="0" w:space="0" w:color="auto"/>
      </w:divBdr>
    </w:div>
    <w:div w:id="387383633">
      <w:bodyDiv w:val="1"/>
      <w:marLeft w:val="0"/>
      <w:marRight w:val="0"/>
      <w:marTop w:val="0"/>
      <w:marBottom w:val="0"/>
      <w:divBdr>
        <w:top w:val="none" w:sz="0" w:space="0" w:color="auto"/>
        <w:left w:val="none" w:sz="0" w:space="0" w:color="auto"/>
        <w:bottom w:val="none" w:sz="0" w:space="0" w:color="auto"/>
        <w:right w:val="none" w:sz="0" w:space="0" w:color="auto"/>
      </w:divBdr>
    </w:div>
    <w:div w:id="536747309">
      <w:bodyDiv w:val="1"/>
      <w:marLeft w:val="0"/>
      <w:marRight w:val="0"/>
      <w:marTop w:val="0"/>
      <w:marBottom w:val="0"/>
      <w:divBdr>
        <w:top w:val="none" w:sz="0" w:space="0" w:color="auto"/>
        <w:left w:val="none" w:sz="0" w:space="0" w:color="auto"/>
        <w:bottom w:val="none" w:sz="0" w:space="0" w:color="auto"/>
        <w:right w:val="none" w:sz="0" w:space="0" w:color="auto"/>
      </w:divBdr>
    </w:div>
    <w:div w:id="665285772">
      <w:bodyDiv w:val="1"/>
      <w:marLeft w:val="0"/>
      <w:marRight w:val="0"/>
      <w:marTop w:val="0"/>
      <w:marBottom w:val="0"/>
      <w:divBdr>
        <w:top w:val="none" w:sz="0" w:space="0" w:color="auto"/>
        <w:left w:val="none" w:sz="0" w:space="0" w:color="auto"/>
        <w:bottom w:val="none" w:sz="0" w:space="0" w:color="auto"/>
        <w:right w:val="none" w:sz="0" w:space="0" w:color="auto"/>
      </w:divBdr>
    </w:div>
    <w:div w:id="725491181">
      <w:bodyDiv w:val="1"/>
      <w:marLeft w:val="0"/>
      <w:marRight w:val="0"/>
      <w:marTop w:val="0"/>
      <w:marBottom w:val="0"/>
      <w:divBdr>
        <w:top w:val="none" w:sz="0" w:space="0" w:color="auto"/>
        <w:left w:val="none" w:sz="0" w:space="0" w:color="auto"/>
        <w:bottom w:val="none" w:sz="0" w:space="0" w:color="auto"/>
        <w:right w:val="none" w:sz="0" w:space="0" w:color="auto"/>
      </w:divBdr>
    </w:div>
    <w:div w:id="846944774">
      <w:bodyDiv w:val="1"/>
      <w:marLeft w:val="0"/>
      <w:marRight w:val="0"/>
      <w:marTop w:val="0"/>
      <w:marBottom w:val="0"/>
      <w:divBdr>
        <w:top w:val="none" w:sz="0" w:space="0" w:color="auto"/>
        <w:left w:val="none" w:sz="0" w:space="0" w:color="auto"/>
        <w:bottom w:val="none" w:sz="0" w:space="0" w:color="auto"/>
        <w:right w:val="none" w:sz="0" w:space="0" w:color="auto"/>
      </w:divBdr>
    </w:div>
    <w:div w:id="900943093">
      <w:bodyDiv w:val="1"/>
      <w:marLeft w:val="0"/>
      <w:marRight w:val="0"/>
      <w:marTop w:val="0"/>
      <w:marBottom w:val="0"/>
      <w:divBdr>
        <w:top w:val="none" w:sz="0" w:space="0" w:color="auto"/>
        <w:left w:val="none" w:sz="0" w:space="0" w:color="auto"/>
        <w:bottom w:val="none" w:sz="0" w:space="0" w:color="auto"/>
        <w:right w:val="none" w:sz="0" w:space="0" w:color="auto"/>
      </w:divBdr>
    </w:div>
    <w:div w:id="1272972343">
      <w:bodyDiv w:val="1"/>
      <w:marLeft w:val="0"/>
      <w:marRight w:val="0"/>
      <w:marTop w:val="0"/>
      <w:marBottom w:val="0"/>
      <w:divBdr>
        <w:top w:val="none" w:sz="0" w:space="0" w:color="auto"/>
        <w:left w:val="none" w:sz="0" w:space="0" w:color="auto"/>
        <w:bottom w:val="none" w:sz="0" w:space="0" w:color="auto"/>
        <w:right w:val="none" w:sz="0" w:space="0" w:color="auto"/>
      </w:divBdr>
    </w:div>
    <w:div w:id="1371415407">
      <w:bodyDiv w:val="1"/>
      <w:marLeft w:val="0"/>
      <w:marRight w:val="0"/>
      <w:marTop w:val="0"/>
      <w:marBottom w:val="0"/>
      <w:divBdr>
        <w:top w:val="none" w:sz="0" w:space="0" w:color="auto"/>
        <w:left w:val="none" w:sz="0" w:space="0" w:color="auto"/>
        <w:bottom w:val="none" w:sz="0" w:space="0" w:color="auto"/>
        <w:right w:val="none" w:sz="0" w:space="0" w:color="auto"/>
      </w:divBdr>
    </w:div>
    <w:div w:id="1404837177">
      <w:bodyDiv w:val="1"/>
      <w:marLeft w:val="0"/>
      <w:marRight w:val="0"/>
      <w:marTop w:val="0"/>
      <w:marBottom w:val="0"/>
      <w:divBdr>
        <w:top w:val="none" w:sz="0" w:space="0" w:color="auto"/>
        <w:left w:val="none" w:sz="0" w:space="0" w:color="auto"/>
        <w:bottom w:val="none" w:sz="0" w:space="0" w:color="auto"/>
        <w:right w:val="none" w:sz="0" w:space="0" w:color="auto"/>
      </w:divBdr>
    </w:div>
    <w:div w:id="1484741057">
      <w:bodyDiv w:val="1"/>
      <w:marLeft w:val="0"/>
      <w:marRight w:val="0"/>
      <w:marTop w:val="0"/>
      <w:marBottom w:val="0"/>
      <w:divBdr>
        <w:top w:val="none" w:sz="0" w:space="0" w:color="auto"/>
        <w:left w:val="none" w:sz="0" w:space="0" w:color="auto"/>
        <w:bottom w:val="none" w:sz="0" w:space="0" w:color="auto"/>
        <w:right w:val="none" w:sz="0" w:space="0" w:color="auto"/>
      </w:divBdr>
    </w:div>
    <w:div w:id="1516310677">
      <w:bodyDiv w:val="1"/>
      <w:marLeft w:val="0"/>
      <w:marRight w:val="0"/>
      <w:marTop w:val="0"/>
      <w:marBottom w:val="0"/>
      <w:divBdr>
        <w:top w:val="none" w:sz="0" w:space="0" w:color="auto"/>
        <w:left w:val="none" w:sz="0" w:space="0" w:color="auto"/>
        <w:bottom w:val="none" w:sz="0" w:space="0" w:color="auto"/>
        <w:right w:val="none" w:sz="0" w:space="0" w:color="auto"/>
      </w:divBdr>
    </w:div>
    <w:div w:id="1612205288">
      <w:bodyDiv w:val="1"/>
      <w:marLeft w:val="0"/>
      <w:marRight w:val="0"/>
      <w:marTop w:val="0"/>
      <w:marBottom w:val="0"/>
      <w:divBdr>
        <w:top w:val="none" w:sz="0" w:space="0" w:color="auto"/>
        <w:left w:val="none" w:sz="0" w:space="0" w:color="auto"/>
        <w:bottom w:val="none" w:sz="0" w:space="0" w:color="auto"/>
        <w:right w:val="none" w:sz="0" w:space="0" w:color="auto"/>
      </w:divBdr>
      <w:divsChild>
        <w:div w:id="358043033">
          <w:marLeft w:val="0"/>
          <w:marRight w:val="0"/>
          <w:marTop w:val="0"/>
          <w:marBottom w:val="0"/>
          <w:divBdr>
            <w:top w:val="single" w:sz="2" w:space="0" w:color="D9D9E3"/>
            <w:left w:val="single" w:sz="2" w:space="0" w:color="D9D9E3"/>
            <w:bottom w:val="single" w:sz="2" w:space="0" w:color="D9D9E3"/>
            <w:right w:val="single" w:sz="2" w:space="0" w:color="D9D9E3"/>
          </w:divBdr>
          <w:divsChild>
            <w:div w:id="1049299836">
              <w:marLeft w:val="0"/>
              <w:marRight w:val="0"/>
              <w:marTop w:val="0"/>
              <w:marBottom w:val="0"/>
              <w:divBdr>
                <w:top w:val="single" w:sz="2" w:space="0" w:color="D9D9E3"/>
                <w:left w:val="single" w:sz="2" w:space="0" w:color="D9D9E3"/>
                <w:bottom w:val="single" w:sz="2" w:space="0" w:color="D9D9E3"/>
                <w:right w:val="single" w:sz="2" w:space="0" w:color="D9D9E3"/>
              </w:divBdr>
              <w:divsChild>
                <w:div w:id="410322989">
                  <w:marLeft w:val="0"/>
                  <w:marRight w:val="0"/>
                  <w:marTop w:val="0"/>
                  <w:marBottom w:val="0"/>
                  <w:divBdr>
                    <w:top w:val="single" w:sz="2" w:space="0" w:color="D9D9E3"/>
                    <w:left w:val="single" w:sz="2" w:space="0" w:color="D9D9E3"/>
                    <w:bottom w:val="single" w:sz="2" w:space="0" w:color="D9D9E3"/>
                    <w:right w:val="single" w:sz="2" w:space="0" w:color="D9D9E3"/>
                  </w:divBdr>
                  <w:divsChild>
                    <w:div w:id="1483736739">
                      <w:marLeft w:val="0"/>
                      <w:marRight w:val="0"/>
                      <w:marTop w:val="0"/>
                      <w:marBottom w:val="0"/>
                      <w:divBdr>
                        <w:top w:val="single" w:sz="2" w:space="0" w:color="D9D9E3"/>
                        <w:left w:val="single" w:sz="2" w:space="0" w:color="D9D9E3"/>
                        <w:bottom w:val="single" w:sz="2" w:space="0" w:color="D9D9E3"/>
                        <w:right w:val="single" w:sz="2" w:space="0" w:color="D9D9E3"/>
                      </w:divBdr>
                      <w:divsChild>
                        <w:div w:id="511574689">
                          <w:marLeft w:val="0"/>
                          <w:marRight w:val="0"/>
                          <w:marTop w:val="0"/>
                          <w:marBottom w:val="0"/>
                          <w:divBdr>
                            <w:top w:val="single" w:sz="2" w:space="0" w:color="D9D9E3"/>
                            <w:left w:val="single" w:sz="2" w:space="0" w:color="D9D9E3"/>
                            <w:bottom w:val="single" w:sz="2" w:space="0" w:color="D9D9E3"/>
                            <w:right w:val="single" w:sz="2" w:space="0" w:color="D9D9E3"/>
                          </w:divBdr>
                          <w:divsChild>
                            <w:div w:id="921253078">
                              <w:marLeft w:val="0"/>
                              <w:marRight w:val="0"/>
                              <w:marTop w:val="100"/>
                              <w:marBottom w:val="100"/>
                              <w:divBdr>
                                <w:top w:val="single" w:sz="2" w:space="0" w:color="D9D9E3"/>
                                <w:left w:val="single" w:sz="2" w:space="0" w:color="D9D9E3"/>
                                <w:bottom w:val="single" w:sz="2" w:space="0" w:color="D9D9E3"/>
                                <w:right w:val="single" w:sz="2" w:space="0" w:color="D9D9E3"/>
                              </w:divBdr>
                              <w:divsChild>
                                <w:div w:id="61955387">
                                  <w:marLeft w:val="0"/>
                                  <w:marRight w:val="0"/>
                                  <w:marTop w:val="0"/>
                                  <w:marBottom w:val="0"/>
                                  <w:divBdr>
                                    <w:top w:val="single" w:sz="2" w:space="0" w:color="D9D9E3"/>
                                    <w:left w:val="single" w:sz="2" w:space="0" w:color="D9D9E3"/>
                                    <w:bottom w:val="single" w:sz="2" w:space="0" w:color="D9D9E3"/>
                                    <w:right w:val="single" w:sz="2" w:space="0" w:color="D9D9E3"/>
                                  </w:divBdr>
                                  <w:divsChild>
                                    <w:div w:id="1316952940">
                                      <w:marLeft w:val="0"/>
                                      <w:marRight w:val="0"/>
                                      <w:marTop w:val="0"/>
                                      <w:marBottom w:val="0"/>
                                      <w:divBdr>
                                        <w:top w:val="single" w:sz="2" w:space="0" w:color="D9D9E3"/>
                                        <w:left w:val="single" w:sz="2" w:space="0" w:color="D9D9E3"/>
                                        <w:bottom w:val="single" w:sz="2" w:space="0" w:color="D9D9E3"/>
                                        <w:right w:val="single" w:sz="2" w:space="0" w:color="D9D9E3"/>
                                      </w:divBdr>
                                      <w:divsChild>
                                        <w:div w:id="878861097">
                                          <w:marLeft w:val="0"/>
                                          <w:marRight w:val="0"/>
                                          <w:marTop w:val="0"/>
                                          <w:marBottom w:val="0"/>
                                          <w:divBdr>
                                            <w:top w:val="single" w:sz="2" w:space="0" w:color="D9D9E3"/>
                                            <w:left w:val="single" w:sz="2" w:space="0" w:color="D9D9E3"/>
                                            <w:bottom w:val="single" w:sz="2" w:space="0" w:color="D9D9E3"/>
                                            <w:right w:val="single" w:sz="2" w:space="0" w:color="D9D9E3"/>
                                          </w:divBdr>
                                          <w:divsChild>
                                            <w:div w:id="1000348368">
                                              <w:marLeft w:val="0"/>
                                              <w:marRight w:val="0"/>
                                              <w:marTop w:val="0"/>
                                              <w:marBottom w:val="0"/>
                                              <w:divBdr>
                                                <w:top w:val="single" w:sz="2" w:space="0" w:color="D9D9E3"/>
                                                <w:left w:val="single" w:sz="2" w:space="0" w:color="D9D9E3"/>
                                                <w:bottom w:val="single" w:sz="2" w:space="0" w:color="D9D9E3"/>
                                                <w:right w:val="single" w:sz="2" w:space="0" w:color="D9D9E3"/>
                                              </w:divBdr>
                                              <w:divsChild>
                                                <w:div w:id="391343814">
                                                  <w:marLeft w:val="0"/>
                                                  <w:marRight w:val="0"/>
                                                  <w:marTop w:val="0"/>
                                                  <w:marBottom w:val="0"/>
                                                  <w:divBdr>
                                                    <w:top w:val="single" w:sz="2" w:space="0" w:color="D9D9E3"/>
                                                    <w:left w:val="single" w:sz="2" w:space="0" w:color="D9D9E3"/>
                                                    <w:bottom w:val="single" w:sz="2" w:space="0" w:color="D9D9E3"/>
                                                    <w:right w:val="single" w:sz="2" w:space="0" w:color="D9D9E3"/>
                                                  </w:divBdr>
                                                  <w:divsChild>
                                                    <w:div w:id="10066386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85908944">
          <w:marLeft w:val="0"/>
          <w:marRight w:val="0"/>
          <w:marTop w:val="0"/>
          <w:marBottom w:val="0"/>
          <w:divBdr>
            <w:top w:val="none" w:sz="0" w:space="0" w:color="auto"/>
            <w:left w:val="none" w:sz="0" w:space="0" w:color="auto"/>
            <w:bottom w:val="none" w:sz="0" w:space="0" w:color="auto"/>
            <w:right w:val="none" w:sz="0" w:space="0" w:color="auto"/>
          </w:divBdr>
        </w:div>
      </w:divsChild>
    </w:div>
    <w:div w:id="1669824375">
      <w:bodyDiv w:val="1"/>
      <w:marLeft w:val="0"/>
      <w:marRight w:val="0"/>
      <w:marTop w:val="0"/>
      <w:marBottom w:val="0"/>
      <w:divBdr>
        <w:top w:val="none" w:sz="0" w:space="0" w:color="auto"/>
        <w:left w:val="none" w:sz="0" w:space="0" w:color="auto"/>
        <w:bottom w:val="none" w:sz="0" w:space="0" w:color="auto"/>
        <w:right w:val="none" w:sz="0" w:space="0" w:color="auto"/>
      </w:divBdr>
      <w:divsChild>
        <w:div w:id="260724041">
          <w:marLeft w:val="0"/>
          <w:marRight w:val="0"/>
          <w:marTop w:val="0"/>
          <w:marBottom w:val="0"/>
          <w:divBdr>
            <w:top w:val="single" w:sz="2" w:space="0" w:color="D9D9E3"/>
            <w:left w:val="single" w:sz="2" w:space="0" w:color="D9D9E3"/>
            <w:bottom w:val="single" w:sz="2" w:space="0" w:color="D9D9E3"/>
            <w:right w:val="single" w:sz="2" w:space="0" w:color="D9D9E3"/>
          </w:divBdr>
          <w:divsChild>
            <w:div w:id="242495031">
              <w:marLeft w:val="0"/>
              <w:marRight w:val="0"/>
              <w:marTop w:val="0"/>
              <w:marBottom w:val="0"/>
              <w:divBdr>
                <w:top w:val="single" w:sz="2" w:space="0" w:color="D9D9E3"/>
                <w:left w:val="single" w:sz="2" w:space="0" w:color="D9D9E3"/>
                <w:bottom w:val="single" w:sz="2" w:space="0" w:color="D9D9E3"/>
                <w:right w:val="single" w:sz="2" w:space="0" w:color="D9D9E3"/>
              </w:divBdr>
              <w:divsChild>
                <w:div w:id="777413789">
                  <w:marLeft w:val="0"/>
                  <w:marRight w:val="0"/>
                  <w:marTop w:val="0"/>
                  <w:marBottom w:val="0"/>
                  <w:divBdr>
                    <w:top w:val="single" w:sz="2" w:space="0" w:color="D9D9E3"/>
                    <w:left w:val="single" w:sz="2" w:space="0" w:color="D9D9E3"/>
                    <w:bottom w:val="single" w:sz="2" w:space="0" w:color="D9D9E3"/>
                    <w:right w:val="single" w:sz="2" w:space="0" w:color="D9D9E3"/>
                  </w:divBdr>
                  <w:divsChild>
                    <w:div w:id="978923501">
                      <w:marLeft w:val="0"/>
                      <w:marRight w:val="0"/>
                      <w:marTop w:val="0"/>
                      <w:marBottom w:val="0"/>
                      <w:divBdr>
                        <w:top w:val="single" w:sz="2" w:space="0" w:color="D9D9E3"/>
                        <w:left w:val="single" w:sz="2" w:space="0" w:color="D9D9E3"/>
                        <w:bottom w:val="single" w:sz="2" w:space="0" w:color="D9D9E3"/>
                        <w:right w:val="single" w:sz="2" w:space="0" w:color="D9D9E3"/>
                      </w:divBdr>
                      <w:divsChild>
                        <w:div w:id="1998682812">
                          <w:marLeft w:val="0"/>
                          <w:marRight w:val="0"/>
                          <w:marTop w:val="0"/>
                          <w:marBottom w:val="0"/>
                          <w:divBdr>
                            <w:top w:val="single" w:sz="2" w:space="0" w:color="D9D9E3"/>
                            <w:left w:val="single" w:sz="2" w:space="0" w:color="D9D9E3"/>
                            <w:bottom w:val="single" w:sz="2" w:space="0" w:color="D9D9E3"/>
                            <w:right w:val="single" w:sz="2" w:space="0" w:color="D9D9E3"/>
                          </w:divBdr>
                          <w:divsChild>
                            <w:div w:id="116451161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012274">
                                  <w:marLeft w:val="0"/>
                                  <w:marRight w:val="0"/>
                                  <w:marTop w:val="0"/>
                                  <w:marBottom w:val="0"/>
                                  <w:divBdr>
                                    <w:top w:val="single" w:sz="2" w:space="0" w:color="D9D9E3"/>
                                    <w:left w:val="single" w:sz="2" w:space="0" w:color="D9D9E3"/>
                                    <w:bottom w:val="single" w:sz="2" w:space="0" w:color="D9D9E3"/>
                                    <w:right w:val="single" w:sz="2" w:space="0" w:color="D9D9E3"/>
                                  </w:divBdr>
                                  <w:divsChild>
                                    <w:div w:id="142506810">
                                      <w:marLeft w:val="0"/>
                                      <w:marRight w:val="0"/>
                                      <w:marTop w:val="0"/>
                                      <w:marBottom w:val="0"/>
                                      <w:divBdr>
                                        <w:top w:val="single" w:sz="2" w:space="0" w:color="D9D9E3"/>
                                        <w:left w:val="single" w:sz="2" w:space="0" w:color="D9D9E3"/>
                                        <w:bottom w:val="single" w:sz="2" w:space="0" w:color="D9D9E3"/>
                                        <w:right w:val="single" w:sz="2" w:space="0" w:color="D9D9E3"/>
                                      </w:divBdr>
                                      <w:divsChild>
                                        <w:div w:id="419446358">
                                          <w:marLeft w:val="0"/>
                                          <w:marRight w:val="0"/>
                                          <w:marTop w:val="0"/>
                                          <w:marBottom w:val="0"/>
                                          <w:divBdr>
                                            <w:top w:val="single" w:sz="2" w:space="0" w:color="D9D9E3"/>
                                            <w:left w:val="single" w:sz="2" w:space="0" w:color="D9D9E3"/>
                                            <w:bottom w:val="single" w:sz="2" w:space="0" w:color="D9D9E3"/>
                                            <w:right w:val="single" w:sz="2" w:space="0" w:color="D9D9E3"/>
                                          </w:divBdr>
                                          <w:divsChild>
                                            <w:div w:id="821046522">
                                              <w:marLeft w:val="0"/>
                                              <w:marRight w:val="0"/>
                                              <w:marTop w:val="0"/>
                                              <w:marBottom w:val="0"/>
                                              <w:divBdr>
                                                <w:top w:val="single" w:sz="2" w:space="0" w:color="D9D9E3"/>
                                                <w:left w:val="single" w:sz="2" w:space="0" w:color="D9D9E3"/>
                                                <w:bottom w:val="single" w:sz="2" w:space="0" w:color="D9D9E3"/>
                                                <w:right w:val="single" w:sz="2" w:space="0" w:color="D9D9E3"/>
                                              </w:divBdr>
                                              <w:divsChild>
                                                <w:div w:id="1787112352">
                                                  <w:marLeft w:val="0"/>
                                                  <w:marRight w:val="0"/>
                                                  <w:marTop w:val="0"/>
                                                  <w:marBottom w:val="0"/>
                                                  <w:divBdr>
                                                    <w:top w:val="single" w:sz="2" w:space="0" w:color="D9D9E3"/>
                                                    <w:left w:val="single" w:sz="2" w:space="0" w:color="D9D9E3"/>
                                                    <w:bottom w:val="single" w:sz="2" w:space="0" w:color="D9D9E3"/>
                                                    <w:right w:val="single" w:sz="2" w:space="0" w:color="D9D9E3"/>
                                                  </w:divBdr>
                                                  <w:divsChild>
                                                    <w:div w:id="20269747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30818255">
          <w:marLeft w:val="0"/>
          <w:marRight w:val="0"/>
          <w:marTop w:val="0"/>
          <w:marBottom w:val="0"/>
          <w:divBdr>
            <w:top w:val="none" w:sz="0" w:space="0" w:color="auto"/>
            <w:left w:val="none" w:sz="0" w:space="0" w:color="auto"/>
            <w:bottom w:val="none" w:sz="0" w:space="0" w:color="auto"/>
            <w:right w:val="none" w:sz="0" w:space="0" w:color="auto"/>
          </w:divBdr>
        </w:div>
      </w:divsChild>
    </w:div>
    <w:div w:id="1734279849">
      <w:bodyDiv w:val="1"/>
      <w:marLeft w:val="0"/>
      <w:marRight w:val="0"/>
      <w:marTop w:val="0"/>
      <w:marBottom w:val="0"/>
      <w:divBdr>
        <w:top w:val="none" w:sz="0" w:space="0" w:color="auto"/>
        <w:left w:val="none" w:sz="0" w:space="0" w:color="auto"/>
        <w:bottom w:val="none" w:sz="0" w:space="0" w:color="auto"/>
        <w:right w:val="none" w:sz="0" w:space="0" w:color="auto"/>
      </w:divBdr>
    </w:div>
    <w:div w:id="1859929945">
      <w:bodyDiv w:val="1"/>
      <w:marLeft w:val="0"/>
      <w:marRight w:val="0"/>
      <w:marTop w:val="0"/>
      <w:marBottom w:val="0"/>
      <w:divBdr>
        <w:top w:val="none" w:sz="0" w:space="0" w:color="auto"/>
        <w:left w:val="none" w:sz="0" w:space="0" w:color="auto"/>
        <w:bottom w:val="none" w:sz="0" w:space="0" w:color="auto"/>
        <w:right w:val="none" w:sz="0" w:space="0" w:color="auto"/>
      </w:divBdr>
    </w:div>
    <w:div w:id="1865169272">
      <w:bodyDiv w:val="1"/>
      <w:marLeft w:val="0"/>
      <w:marRight w:val="0"/>
      <w:marTop w:val="0"/>
      <w:marBottom w:val="0"/>
      <w:divBdr>
        <w:top w:val="none" w:sz="0" w:space="0" w:color="auto"/>
        <w:left w:val="none" w:sz="0" w:space="0" w:color="auto"/>
        <w:bottom w:val="none" w:sz="0" w:space="0" w:color="auto"/>
        <w:right w:val="none" w:sz="0" w:space="0" w:color="auto"/>
      </w:divBdr>
    </w:div>
    <w:div w:id="1956329389">
      <w:bodyDiv w:val="1"/>
      <w:marLeft w:val="0"/>
      <w:marRight w:val="0"/>
      <w:marTop w:val="0"/>
      <w:marBottom w:val="0"/>
      <w:divBdr>
        <w:top w:val="none" w:sz="0" w:space="0" w:color="auto"/>
        <w:left w:val="none" w:sz="0" w:space="0" w:color="auto"/>
        <w:bottom w:val="none" w:sz="0" w:space="0" w:color="auto"/>
        <w:right w:val="none" w:sz="0" w:space="0" w:color="auto"/>
      </w:divBdr>
    </w:div>
    <w:div w:id="1961371537">
      <w:bodyDiv w:val="1"/>
      <w:marLeft w:val="0"/>
      <w:marRight w:val="0"/>
      <w:marTop w:val="0"/>
      <w:marBottom w:val="0"/>
      <w:divBdr>
        <w:top w:val="none" w:sz="0" w:space="0" w:color="auto"/>
        <w:left w:val="none" w:sz="0" w:space="0" w:color="auto"/>
        <w:bottom w:val="none" w:sz="0" w:space="0" w:color="auto"/>
        <w:right w:val="none" w:sz="0" w:space="0" w:color="auto"/>
      </w:divBdr>
    </w:div>
    <w:div w:id="2088073251">
      <w:bodyDiv w:val="1"/>
      <w:marLeft w:val="0"/>
      <w:marRight w:val="0"/>
      <w:marTop w:val="0"/>
      <w:marBottom w:val="0"/>
      <w:divBdr>
        <w:top w:val="none" w:sz="0" w:space="0" w:color="auto"/>
        <w:left w:val="none" w:sz="0" w:space="0" w:color="auto"/>
        <w:bottom w:val="none" w:sz="0" w:space="0" w:color="auto"/>
        <w:right w:val="none" w:sz="0" w:space="0" w:color="auto"/>
      </w:divBdr>
    </w:div>
    <w:div w:id="211347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1.%20Preparing%20a%20TTX/Design%20Templates/Goals%20and%20Objectives%20Worksheet.docx" TargetMode="External"/><Relationship Id="rId18" Type="http://schemas.openxmlformats.org/officeDocument/2006/relationships/hyperlink" Target="1.%20Preparing%20a%20TTX/Email%20Templates" TargetMode="External"/><Relationship Id="rId26" Type="http://schemas.openxmlformats.org/officeDocument/2006/relationships/hyperlink" Target="2.%20Conducting%20a%20TTX/TTX%20Module%20Presentation%20.pptx" TargetMode="External"/><Relationship Id="rId39" Type="http://schemas.openxmlformats.org/officeDocument/2006/relationships/hyperlink" Target="file:///C:/Users/bmblaser/Downloads/Tabletop%20Exercise%20(TTX)%20Toolkit/2.%20Conducting%20a%20TTX/TTX%20Module%20Presentation%20.pptx" TargetMode="External"/><Relationship Id="rId3" Type="http://schemas.openxmlformats.org/officeDocument/2006/relationships/customXml" Target="../customXml/item3.xml"/><Relationship Id="rId21" Type="http://schemas.openxmlformats.org/officeDocument/2006/relationships/hyperlink" Target="3.%20Assessing%20a%20TTX/After%20Action%20Templates/Improvement%20Tracking%20Tool.xlsx" TargetMode="External"/><Relationship Id="rId34" Type="http://schemas.openxmlformats.org/officeDocument/2006/relationships/hyperlink" Target="file:///C:/Users/bmblaser/Downloads/Tabletop%20Exercise%20(TTX)%20Toolkit/1.%20Preparing%20a%20TTX/Design%20Templates/Sitman%20Template.docx" TargetMode="External"/><Relationship Id="rId42" Type="http://schemas.openxmlformats.org/officeDocument/2006/relationships/hyperlink" Target="file:///C:/Users/bmblaser/Downloads/Tabletop%20Exercise%20(TTX)%20Toolkit/3.%20Assessing%20a%20TTX/Email%20Templates" TargetMode="External"/><Relationship Id="rId47"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3.%20Assessing%20a%20TTX/Debrief%20Presentation/Debrief%20Presentation%20Template.pptx" TargetMode="External"/><Relationship Id="rId25" Type="http://schemas.openxmlformats.org/officeDocument/2006/relationships/hyperlink" Target="1.%20Preparing%20a%20TTX/Facilitator%20and%20Evaluator%20Templates/4.%20Facilitator%20&amp;%20Evaluator%20Briefing.pptx" TargetMode="External"/><Relationship Id="rId33" Type="http://schemas.openxmlformats.org/officeDocument/2006/relationships/hyperlink" Target="file:///C:/Users/bmblaser/Downloads/Tabletop%20Exercise%20(TTX)%20Toolkit/1.%20Preparing%20a%20TTX/Planning%20Meeting%20Presentations/3.%20Final%20Planning%20Meeting.pptx" TargetMode="External"/><Relationship Id="rId38" Type="http://schemas.openxmlformats.org/officeDocument/2006/relationships/hyperlink" Target="file:///C:/Users/bmblaser/Downloads/Tabletop%20Exercise%20(TTX)%20Toolkit/2.%20Conducting%20a%20TTX/Sign%20In%20Sheet.docx"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1.%20Preparing%20a%20TTX/Design%20Templates/TTX%20Gantt%20Chart.xlsx" TargetMode="External"/><Relationship Id="rId20" Type="http://schemas.openxmlformats.org/officeDocument/2006/relationships/hyperlink" Target="1.%20Preparing%20a%20TTX/Planning%20Meeting%20Presentations/1.%20Initial%20Planning%20Meeting.pptx" TargetMode="External"/><Relationship Id="rId29" Type="http://schemas.openxmlformats.org/officeDocument/2006/relationships/hyperlink" Target="2.%20Conducting%20a%20TTX/Sign%20In%20Sheet.docx" TargetMode="External"/><Relationship Id="rId41" Type="http://schemas.openxmlformats.org/officeDocument/2006/relationships/hyperlink" Target="file:///C:/Users/bmblaser/Downloads/Tabletop%20Exercise%20(TTX)%20Toolkit/3.%20Assessing%20a%20TTX/Debrief%20Presentation/Debrief%20Presentation%20Template.ppt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upport.microsoft.com/en-gb/office/use-breakout-rooms-in-microsoft-teams-meetings-7de1f48a-da07-466c-a5ab-4ebace28e461" TargetMode="External"/><Relationship Id="rId32" Type="http://schemas.openxmlformats.org/officeDocument/2006/relationships/hyperlink" Target="file:///C:/Users/bmblaser/Downloads/Tabletop%20Exercise%20(TTX)%20Toolkit/1.%20Preparing%20a%20TTX/Design%20Templates/TTX%20Gantt%20Chart.xlsx" TargetMode="External"/><Relationship Id="rId37" Type="http://schemas.openxmlformats.org/officeDocument/2006/relationships/hyperlink" Target="file:///C:/Users/bmblaser/Downloads/Tabletop%20Exercise%20(TTX)%20Toolkit/1.%20Preparing%20a%20TTX/Facilitator%20and%20Evaluator%20Templates/4.%20Facilitator%20%26%20Evaluator%20Briefing.pptx" TargetMode="External"/><Relationship Id="rId40" Type="http://schemas.openxmlformats.org/officeDocument/2006/relationships/hyperlink" Target="file:///C:/Users/bmblaser/Downloads/Tabletop%20Exercise%20(TTX)%20Toolkit/2.%20Conducting%20a%20TTX/Participant%20Feedback%20Survey.docx" TargetMode="Externa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1.%20Preparing%20a%20TTX/Design%20Templates/Sitman%20Template.docx" TargetMode="External"/><Relationship Id="rId23" Type="http://schemas.openxmlformats.org/officeDocument/2006/relationships/hyperlink" Target="1.%20Preparing%20a%20TTX/Planning%20Meeting%20Presentations/3.%20Final%20Planning%20Meeting.pptx" TargetMode="External"/><Relationship Id="rId28" Type="http://schemas.openxmlformats.org/officeDocument/2006/relationships/hyperlink" Target="1.%20Preparing%20a%20TTX/Facilitator%20and%20Evaluator%20Templates/Exercise%20Evaluator%20Guide.docx" TargetMode="External"/><Relationship Id="rId36" Type="http://schemas.openxmlformats.org/officeDocument/2006/relationships/hyperlink" Target="file:///C:/Users/bmblaser/Downloads/Tabletop%20Exercise%20(TTX)%20Toolkit/1.%20Preparing%20a%20TTX/Facilitator%20and%20Evaluator%20Templates/Exercise%20Evaluator%20Guide.docx" TargetMode="External"/><Relationship Id="rId10" Type="http://schemas.openxmlformats.org/officeDocument/2006/relationships/footnotes" Target="footnotes.xml"/><Relationship Id="rId19" Type="http://schemas.openxmlformats.org/officeDocument/2006/relationships/hyperlink" Target="3.%20Assessing%20a%20TTX/After%20Action%20Templates/After%20Action%20Report%20Short%20Form%20Template.docx" TargetMode="External"/><Relationship Id="rId31" Type="http://schemas.openxmlformats.org/officeDocument/2006/relationships/hyperlink" Target="https://scope.cmh.edu/myhr/your-employment/myperformance/myperformance-go-time/complete-check-in-goals/smart-goals-and-metrics/" TargetMode="External"/><Relationship Id="rId44" Type="http://schemas.openxmlformats.org/officeDocument/2006/relationships/hyperlink" Target="file:///C:/Users/bmblaser/Downloads/Tabletop%20Exercise%20(TTX)%20Toolkit/3.%20Assessing%20a%20TTX/After%20Action%20Templates/Improvement%20Tracking%20Tool.xls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3.%20Assessing%20a%20TTX/Email%20Templates" TargetMode="External"/><Relationship Id="rId22" Type="http://schemas.openxmlformats.org/officeDocument/2006/relationships/hyperlink" Target="1.%20Preparing%20a%20TTX/Planning%20Meeting%20Presentations/2.%20Mid%20Planning%20Meeting.pptx" TargetMode="External"/><Relationship Id="rId27" Type="http://schemas.openxmlformats.org/officeDocument/2006/relationships/hyperlink" Target="1.%20Preparing%20a%20TTX/Facilitator%20and%20Evaluator%20Templates/Facilitator%20Guide.docx" TargetMode="External"/><Relationship Id="rId30" Type="http://schemas.openxmlformats.org/officeDocument/2006/relationships/hyperlink" Target="2.%20Conducting%20a%20TTX/Participant%20Feedback%20Survey.docx" TargetMode="External"/><Relationship Id="rId35" Type="http://schemas.openxmlformats.org/officeDocument/2006/relationships/hyperlink" Target="file:///C:/Users/bmblaser/Downloads/Tabletop%20Exercise%20(TTX)%20Toolkit/1.%20Preparing%20a%20TTX/Facilitator%20and%20Evaluator%20Templates/Facilitator%20Guide.docx" TargetMode="External"/><Relationship Id="rId43" Type="http://schemas.openxmlformats.org/officeDocument/2006/relationships/hyperlink" Target="file:///C:/Users/bmblaser/Downloads/Tabletop%20Exercise%20(TTX)%20Toolkit/3.%20Assessing%20a%20TTX/After%20Action%20Templates/After%20Action%20Report%20Short%20Form%20Template.docx" TargetMode="Externa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hildren's Mercy">
      <a:dk1>
        <a:srgbClr val="FFFFFF"/>
      </a:dk1>
      <a:lt1>
        <a:srgbClr val="FFFFFF"/>
      </a:lt1>
      <a:dk2>
        <a:srgbClr val="005CB9"/>
      </a:dk2>
      <a:lt2>
        <a:srgbClr val="6DABE4"/>
      </a:lt2>
      <a:accent1>
        <a:srgbClr val="005EB8"/>
      </a:accent1>
      <a:accent2>
        <a:srgbClr val="BB29BB"/>
      </a:accent2>
      <a:accent3>
        <a:srgbClr val="FED141"/>
      </a:accent3>
      <a:accent4>
        <a:srgbClr val="009F4D"/>
      </a:accent4>
      <a:accent5>
        <a:srgbClr val="FE4000"/>
      </a:accent5>
      <a:accent6>
        <a:srgbClr val="2D2926"/>
      </a:accent6>
      <a:hlink>
        <a:srgbClr val="6DABE4"/>
      </a:hlink>
      <a:folHlink>
        <a:srgbClr val="FED14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PublishDate>
  <Abstract/>
  <CompanyAddress>Emergency Management and Business Continuity Department</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22f454-1ed9-489d-b982-0c8d759cb954" xsi:nil="true"/>
    <lcf76f155ced4ddcb4097134ff3c332f xmlns="516354d3-ff2b-4f75-9f8e-faedf236bf6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3F452BF980FE34388CD3F08280D3A47" ma:contentTypeVersion="19" ma:contentTypeDescription="Create a new document." ma:contentTypeScope="" ma:versionID="7df6a130e6d5e92b7a63adb5e122ee81">
  <xsd:schema xmlns:xsd="http://www.w3.org/2001/XMLSchema" xmlns:xs="http://www.w3.org/2001/XMLSchema" xmlns:p="http://schemas.microsoft.com/office/2006/metadata/properties" xmlns:ns2="516354d3-ff2b-4f75-9f8e-faedf236bf6b" xmlns:ns3="e022f454-1ed9-489d-b982-0c8d759cb954" targetNamespace="http://schemas.microsoft.com/office/2006/metadata/properties" ma:root="true" ma:fieldsID="751c742e63fcc84849962318190873e8" ns2:_="" ns3:_="">
    <xsd:import namespace="516354d3-ff2b-4f75-9f8e-faedf236bf6b"/>
    <xsd:import namespace="e022f454-1ed9-489d-b982-0c8d759cb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354d3-ff2b-4f75-9f8e-faedf236bf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79b820a-a2ee-403a-bd2e-0f675df7d78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22f454-1ed9-489d-b982-0c8d759cb95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ecd50a-8934-4d46-a236-29d9cd0a3b83}" ma:internalName="TaxCatchAll" ma:showField="CatchAllData" ma:web="e022f454-1ed9-489d-b982-0c8d759cb9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9A76A0-A696-4736-A90A-45C0A592FA3D}">
  <ds:schemaRefs>
    <ds:schemaRef ds:uri="http://schemas.microsoft.com/sharepoint/v3/contenttype/forms"/>
  </ds:schemaRefs>
</ds:datastoreItem>
</file>

<file path=customXml/itemProps3.xml><?xml version="1.0" encoding="utf-8"?>
<ds:datastoreItem xmlns:ds="http://schemas.openxmlformats.org/officeDocument/2006/customXml" ds:itemID="{EBFA761C-2785-479B-9C10-C7CA8073A0FF}">
  <ds:schemaRef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e022f454-1ed9-489d-b982-0c8d759cb954"/>
    <ds:schemaRef ds:uri="http://purl.org/dc/terms/"/>
    <ds:schemaRef ds:uri="http://schemas.microsoft.com/office/infopath/2007/PartnerControls"/>
    <ds:schemaRef ds:uri="516354d3-ff2b-4f75-9f8e-faedf236bf6b"/>
    <ds:schemaRef ds:uri="http://www.w3.org/XML/1998/namespace"/>
  </ds:schemaRefs>
</ds:datastoreItem>
</file>

<file path=customXml/itemProps4.xml><?xml version="1.0" encoding="utf-8"?>
<ds:datastoreItem xmlns:ds="http://schemas.openxmlformats.org/officeDocument/2006/customXml" ds:itemID="{16C1F6AE-D284-4CF7-810F-61D59E2AE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354d3-ff2b-4f75-9f8e-faedf236bf6b"/>
    <ds:schemaRef ds:uri="e022f454-1ed9-489d-b982-0c8d759cb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B90FE1-0C6F-41C5-9382-8563E7204038}">
  <ds:schemaRefs>
    <ds:schemaRef ds:uri="http://schemas.openxmlformats.org/officeDocument/2006/bibliography"/>
  </ds:schemaRefs>
</ds:datastoreItem>
</file>

<file path=docMetadata/LabelInfo.xml><?xml version="1.0" encoding="utf-8"?>
<clbl:labelList xmlns:clbl="http://schemas.microsoft.com/office/2020/mipLabelMetadata">
  <clbl:label id="{fcdc7058-dd48-4a81-90b6-281159ae72e0}" enabled="0" method="" siteId="{fcdc7058-dd48-4a81-90b6-281159ae72e0}" removed="1"/>
</clbl:labelList>
</file>

<file path=docProps/app.xml><?xml version="1.0" encoding="utf-8"?>
<Properties xmlns="http://schemas.openxmlformats.org/officeDocument/2006/extended-properties" xmlns:vt="http://schemas.openxmlformats.org/officeDocument/2006/docPropsVTypes">
  <Template>Normal</Template>
  <TotalTime>785</TotalTime>
  <Pages>10</Pages>
  <Words>4014</Words>
  <Characters>22881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This toolkit was created by Children’s Mercy Kansas City Emergency Management and made available for public use by the Pediatric Pandemic Network (PPN).</Company>
  <LinksUpToDate>false</LinksUpToDate>
  <CharactersWithSpaces>26842</CharactersWithSpaces>
  <SharedDoc>false</SharedDoc>
  <HLinks>
    <vt:vector size="210" baseType="variant">
      <vt:variant>
        <vt:i4>6946913</vt:i4>
      </vt:variant>
      <vt:variant>
        <vt:i4>186</vt:i4>
      </vt:variant>
      <vt:variant>
        <vt:i4>0</vt:i4>
      </vt:variant>
      <vt:variant>
        <vt:i4>5</vt:i4>
      </vt:variant>
      <vt:variant>
        <vt:lpwstr>https://childrensmercy.ellucid.com/home</vt:lpwstr>
      </vt:variant>
      <vt:variant>
        <vt:lpwstr/>
      </vt:variant>
      <vt:variant>
        <vt:i4>3145779</vt:i4>
      </vt:variant>
      <vt:variant>
        <vt:i4>183</vt:i4>
      </vt:variant>
      <vt:variant>
        <vt:i4>0</vt:i4>
      </vt:variant>
      <vt:variant>
        <vt:i4>5</vt:i4>
      </vt:variant>
      <vt:variant>
        <vt:lpwstr>https://scope.cmh.edu/tools-and-apps/education/learning-tools/</vt:lpwstr>
      </vt:variant>
      <vt:variant>
        <vt:lpwstr/>
      </vt:variant>
      <vt:variant>
        <vt:i4>4849725</vt:i4>
      </vt:variant>
      <vt:variant>
        <vt:i4>180</vt:i4>
      </vt:variant>
      <vt:variant>
        <vt:i4>0</vt:i4>
      </vt:variant>
      <vt:variant>
        <vt:i4>5</vt:i4>
      </vt:variant>
      <vt:variant>
        <vt:lpwstr>https://childrensmercy.sharepoint.com/:u:/s/EmergencyPreparednessCM/ESXs2z4qo81DkpDsDhmc1PUBVo0ET-eKH9z_hc3s5eZtDg?e=KDyLGp</vt:lpwstr>
      </vt:variant>
      <vt:variant>
        <vt:lpwstr/>
      </vt:variant>
      <vt:variant>
        <vt:i4>3276841</vt:i4>
      </vt:variant>
      <vt:variant>
        <vt:i4>177</vt:i4>
      </vt:variant>
      <vt:variant>
        <vt:i4>0</vt:i4>
      </vt:variant>
      <vt:variant>
        <vt:i4>5</vt:i4>
      </vt:variant>
      <vt:variant>
        <vt:lpwstr>https://scope.cmh.edu/myhr/your-employment/myperformance/myperformance-go-time/complete-check-in-goals/smart-goals-and-metrics/</vt:lpwstr>
      </vt:variant>
      <vt:variant>
        <vt:lpwstr/>
      </vt:variant>
      <vt:variant>
        <vt:i4>3145779</vt:i4>
      </vt:variant>
      <vt:variant>
        <vt:i4>174</vt:i4>
      </vt:variant>
      <vt:variant>
        <vt:i4>0</vt:i4>
      </vt:variant>
      <vt:variant>
        <vt:i4>5</vt:i4>
      </vt:variant>
      <vt:variant>
        <vt:lpwstr>https://scope.cmh.edu/tools-and-apps/education/learning-tools/</vt:lpwstr>
      </vt:variant>
      <vt:variant>
        <vt:lpwstr/>
      </vt:variant>
      <vt:variant>
        <vt:i4>7012462</vt:i4>
      </vt:variant>
      <vt:variant>
        <vt:i4>171</vt:i4>
      </vt:variant>
      <vt:variant>
        <vt:i4>0</vt:i4>
      </vt:variant>
      <vt:variant>
        <vt:i4>5</vt:i4>
      </vt:variant>
      <vt:variant>
        <vt:lpwstr>https://support.microsoft.com/en-gb/office/use-breakout-rooms-in-microsoft-teams-meetings-7de1f48a-da07-466c-a5ab-4ebace28e461</vt:lpwstr>
      </vt:variant>
      <vt:variant>
        <vt:lpwstr/>
      </vt:variant>
      <vt:variant>
        <vt:i4>1114172</vt:i4>
      </vt:variant>
      <vt:variant>
        <vt:i4>164</vt:i4>
      </vt:variant>
      <vt:variant>
        <vt:i4>0</vt:i4>
      </vt:variant>
      <vt:variant>
        <vt:i4>5</vt:i4>
      </vt:variant>
      <vt:variant>
        <vt:lpwstr/>
      </vt:variant>
      <vt:variant>
        <vt:lpwstr>_Toc153281604</vt:lpwstr>
      </vt:variant>
      <vt:variant>
        <vt:i4>1114172</vt:i4>
      </vt:variant>
      <vt:variant>
        <vt:i4>158</vt:i4>
      </vt:variant>
      <vt:variant>
        <vt:i4>0</vt:i4>
      </vt:variant>
      <vt:variant>
        <vt:i4>5</vt:i4>
      </vt:variant>
      <vt:variant>
        <vt:lpwstr/>
      </vt:variant>
      <vt:variant>
        <vt:lpwstr>_Toc153281603</vt:lpwstr>
      </vt:variant>
      <vt:variant>
        <vt:i4>1114172</vt:i4>
      </vt:variant>
      <vt:variant>
        <vt:i4>152</vt:i4>
      </vt:variant>
      <vt:variant>
        <vt:i4>0</vt:i4>
      </vt:variant>
      <vt:variant>
        <vt:i4>5</vt:i4>
      </vt:variant>
      <vt:variant>
        <vt:lpwstr/>
      </vt:variant>
      <vt:variant>
        <vt:lpwstr>_Toc153281602</vt:lpwstr>
      </vt:variant>
      <vt:variant>
        <vt:i4>1114172</vt:i4>
      </vt:variant>
      <vt:variant>
        <vt:i4>146</vt:i4>
      </vt:variant>
      <vt:variant>
        <vt:i4>0</vt:i4>
      </vt:variant>
      <vt:variant>
        <vt:i4>5</vt:i4>
      </vt:variant>
      <vt:variant>
        <vt:lpwstr/>
      </vt:variant>
      <vt:variant>
        <vt:lpwstr>_Toc153281601</vt:lpwstr>
      </vt:variant>
      <vt:variant>
        <vt:i4>1114172</vt:i4>
      </vt:variant>
      <vt:variant>
        <vt:i4>140</vt:i4>
      </vt:variant>
      <vt:variant>
        <vt:i4>0</vt:i4>
      </vt:variant>
      <vt:variant>
        <vt:i4>5</vt:i4>
      </vt:variant>
      <vt:variant>
        <vt:lpwstr/>
      </vt:variant>
      <vt:variant>
        <vt:lpwstr>_Toc153281600</vt:lpwstr>
      </vt:variant>
      <vt:variant>
        <vt:i4>1572927</vt:i4>
      </vt:variant>
      <vt:variant>
        <vt:i4>134</vt:i4>
      </vt:variant>
      <vt:variant>
        <vt:i4>0</vt:i4>
      </vt:variant>
      <vt:variant>
        <vt:i4>5</vt:i4>
      </vt:variant>
      <vt:variant>
        <vt:lpwstr/>
      </vt:variant>
      <vt:variant>
        <vt:lpwstr>_Toc153281599</vt:lpwstr>
      </vt:variant>
      <vt:variant>
        <vt:i4>1572927</vt:i4>
      </vt:variant>
      <vt:variant>
        <vt:i4>128</vt:i4>
      </vt:variant>
      <vt:variant>
        <vt:i4>0</vt:i4>
      </vt:variant>
      <vt:variant>
        <vt:i4>5</vt:i4>
      </vt:variant>
      <vt:variant>
        <vt:lpwstr/>
      </vt:variant>
      <vt:variant>
        <vt:lpwstr>_Toc153281598</vt:lpwstr>
      </vt:variant>
      <vt:variant>
        <vt:i4>1572927</vt:i4>
      </vt:variant>
      <vt:variant>
        <vt:i4>122</vt:i4>
      </vt:variant>
      <vt:variant>
        <vt:i4>0</vt:i4>
      </vt:variant>
      <vt:variant>
        <vt:i4>5</vt:i4>
      </vt:variant>
      <vt:variant>
        <vt:lpwstr/>
      </vt:variant>
      <vt:variant>
        <vt:lpwstr>_Toc153281597</vt:lpwstr>
      </vt:variant>
      <vt:variant>
        <vt:i4>1572927</vt:i4>
      </vt:variant>
      <vt:variant>
        <vt:i4>116</vt:i4>
      </vt:variant>
      <vt:variant>
        <vt:i4>0</vt:i4>
      </vt:variant>
      <vt:variant>
        <vt:i4>5</vt:i4>
      </vt:variant>
      <vt:variant>
        <vt:lpwstr/>
      </vt:variant>
      <vt:variant>
        <vt:lpwstr>_Toc153281596</vt:lpwstr>
      </vt:variant>
      <vt:variant>
        <vt:i4>1572927</vt:i4>
      </vt:variant>
      <vt:variant>
        <vt:i4>110</vt:i4>
      </vt:variant>
      <vt:variant>
        <vt:i4>0</vt:i4>
      </vt:variant>
      <vt:variant>
        <vt:i4>5</vt:i4>
      </vt:variant>
      <vt:variant>
        <vt:lpwstr/>
      </vt:variant>
      <vt:variant>
        <vt:lpwstr>_Toc153281595</vt:lpwstr>
      </vt:variant>
      <vt:variant>
        <vt:i4>1572927</vt:i4>
      </vt:variant>
      <vt:variant>
        <vt:i4>104</vt:i4>
      </vt:variant>
      <vt:variant>
        <vt:i4>0</vt:i4>
      </vt:variant>
      <vt:variant>
        <vt:i4>5</vt:i4>
      </vt:variant>
      <vt:variant>
        <vt:lpwstr/>
      </vt:variant>
      <vt:variant>
        <vt:lpwstr>_Toc153281594</vt:lpwstr>
      </vt:variant>
      <vt:variant>
        <vt:i4>1572927</vt:i4>
      </vt:variant>
      <vt:variant>
        <vt:i4>98</vt:i4>
      </vt:variant>
      <vt:variant>
        <vt:i4>0</vt:i4>
      </vt:variant>
      <vt:variant>
        <vt:i4>5</vt:i4>
      </vt:variant>
      <vt:variant>
        <vt:lpwstr/>
      </vt:variant>
      <vt:variant>
        <vt:lpwstr>_Toc153281593</vt:lpwstr>
      </vt:variant>
      <vt:variant>
        <vt:i4>1572927</vt:i4>
      </vt:variant>
      <vt:variant>
        <vt:i4>92</vt:i4>
      </vt:variant>
      <vt:variant>
        <vt:i4>0</vt:i4>
      </vt:variant>
      <vt:variant>
        <vt:i4>5</vt:i4>
      </vt:variant>
      <vt:variant>
        <vt:lpwstr/>
      </vt:variant>
      <vt:variant>
        <vt:lpwstr>_Toc153281592</vt:lpwstr>
      </vt:variant>
      <vt:variant>
        <vt:i4>1572927</vt:i4>
      </vt:variant>
      <vt:variant>
        <vt:i4>86</vt:i4>
      </vt:variant>
      <vt:variant>
        <vt:i4>0</vt:i4>
      </vt:variant>
      <vt:variant>
        <vt:i4>5</vt:i4>
      </vt:variant>
      <vt:variant>
        <vt:lpwstr/>
      </vt:variant>
      <vt:variant>
        <vt:lpwstr>_Toc153281591</vt:lpwstr>
      </vt:variant>
      <vt:variant>
        <vt:i4>1572927</vt:i4>
      </vt:variant>
      <vt:variant>
        <vt:i4>80</vt:i4>
      </vt:variant>
      <vt:variant>
        <vt:i4>0</vt:i4>
      </vt:variant>
      <vt:variant>
        <vt:i4>5</vt:i4>
      </vt:variant>
      <vt:variant>
        <vt:lpwstr/>
      </vt:variant>
      <vt:variant>
        <vt:lpwstr>_Toc153281590</vt:lpwstr>
      </vt:variant>
      <vt:variant>
        <vt:i4>1638463</vt:i4>
      </vt:variant>
      <vt:variant>
        <vt:i4>74</vt:i4>
      </vt:variant>
      <vt:variant>
        <vt:i4>0</vt:i4>
      </vt:variant>
      <vt:variant>
        <vt:i4>5</vt:i4>
      </vt:variant>
      <vt:variant>
        <vt:lpwstr/>
      </vt:variant>
      <vt:variant>
        <vt:lpwstr>_Toc153281589</vt:lpwstr>
      </vt:variant>
      <vt:variant>
        <vt:i4>1638463</vt:i4>
      </vt:variant>
      <vt:variant>
        <vt:i4>68</vt:i4>
      </vt:variant>
      <vt:variant>
        <vt:i4>0</vt:i4>
      </vt:variant>
      <vt:variant>
        <vt:i4>5</vt:i4>
      </vt:variant>
      <vt:variant>
        <vt:lpwstr/>
      </vt:variant>
      <vt:variant>
        <vt:lpwstr>_Toc153281588</vt:lpwstr>
      </vt:variant>
      <vt:variant>
        <vt:i4>1638463</vt:i4>
      </vt:variant>
      <vt:variant>
        <vt:i4>62</vt:i4>
      </vt:variant>
      <vt:variant>
        <vt:i4>0</vt:i4>
      </vt:variant>
      <vt:variant>
        <vt:i4>5</vt:i4>
      </vt:variant>
      <vt:variant>
        <vt:lpwstr/>
      </vt:variant>
      <vt:variant>
        <vt:lpwstr>_Toc153281587</vt:lpwstr>
      </vt:variant>
      <vt:variant>
        <vt:i4>1638463</vt:i4>
      </vt:variant>
      <vt:variant>
        <vt:i4>56</vt:i4>
      </vt:variant>
      <vt:variant>
        <vt:i4>0</vt:i4>
      </vt:variant>
      <vt:variant>
        <vt:i4>5</vt:i4>
      </vt:variant>
      <vt:variant>
        <vt:lpwstr/>
      </vt:variant>
      <vt:variant>
        <vt:lpwstr>_Toc153281586</vt:lpwstr>
      </vt:variant>
      <vt:variant>
        <vt:i4>1638463</vt:i4>
      </vt:variant>
      <vt:variant>
        <vt:i4>50</vt:i4>
      </vt:variant>
      <vt:variant>
        <vt:i4>0</vt:i4>
      </vt:variant>
      <vt:variant>
        <vt:i4>5</vt:i4>
      </vt:variant>
      <vt:variant>
        <vt:lpwstr/>
      </vt:variant>
      <vt:variant>
        <vt:lpwstr>_Toc153281585</vt:lpwstr>
      </vt:variant>
      <vt:variant>
        <vt:i4>1638463</vt:i4>
      </vt:variant>
      <vt:variant>
        <vt:i4>44</vt:i4>
      </vt:variant>
      <vt:variant>
        <vt:i4>0</vt:i4>
      </vt:variant>
      <vt:variant>
        <vt:i4>5</vt:i4>
      </vt:variant>
      <vt:variant>
        <vt:lpwstr/>
      </vt:variant>
      <vt:variant>
        <vt:lpwstr>_Toc153281584</vt:lpwstr>
      </vt:variant>
      <vt:variant>
        <vt:i4>1638463</vt:i4>
      </vt:variant>
      <vt:variant>
        <vt:i4>38</vt:i4>
      </vt:variant>
      <vt:variant>
        <vt:i4>0</vt:i4>
      </vt:variant>
      <vt:variant>
        <vt:i4>5</vt:i4>
      </vt:variant>
      <vt:variant>
        <vt:lpwstr/>
      </vt:variant>
      <vt:variant>
        <vt:lpwstr>_Toc153281583</vt:lpwstr>
      </vt:variant>
      <vt:variant>
        <vt:i4>1638463</vt:i4>
      </vt:variant>
      <vt:variant>
        <vt:i4>32</vt:i4>
      </vt:variant>
      <vt:variant>
        <vt:i4>0</vt:i4>
      </vt:variant>
      <vt:variant>
        <vt:i4>5</vt:i4>
      </vt:variant>
      <vt:variant>
        <vt:lpwstr/>
      </vt:variant>
      <vt:variant>
        <vt:lpwstr>_Toc153281582</vt:lpwstr>
      </vt:variant>
      <vt:variant>
        <vt:i4>1638463</vt:i4>
      </vt:variant>
      <vt:variant>
        <vt:i4>26</vt:i4>
      </vt:variant>
      <vt:variant>
        <vt:i4>0</vt:i4>
      </vt:variant>
      <vt:variant>
        <vt:i4>5</vt:i4>
      </vt:variant>
      <vt:variant>
        <vt:lpwstr/>
      </vt:variant>
      <vt:variant>
        <vt:lpwstr>_Toc153281581</vt:lpwstr>
      </vt:variant>
      <vt:variant>
        <vt:i4>1638463</vt:i4>
      </vt:variant>
      <vt:variant>
        <vt:i4>20</vt:i4>
      </vt:variant>
      <vt:variant>
        <vt:i4>0</vt:i4>
      </vt:variant>
      <vt:variant>
        <vt:i4>5</vt:i4>
      </vt:variant>
      <vt:variant>
        <vt:lpwstr/>
      </vt:variant>
      <vt:variant>
        <vt:lpwstr>_Toc153281580</vt:lpwstr>
      </vt:variant>
      <vt:variant>
        <vt:i4>1441855</vt:i4>
      </vt:variant>
      <vt:variant>
        <vt:i4>14</vt:i4>
      </vt:variant>
      <vt:variant>
        <vt:i4>0</vt:i4>
      </vt:variant>
      <vt:variant>
        <vt:i4>5</vt:i4>
      </vt:variant>
      <vt:variant>
        <vt:lpwstr/>
      </vt:variant>
      <vt:variant>
        <vt:lpwstr>_Toc153281579</vt:lpwstr>
      </vt:variant>
      <vt:variant>
        <vt:i4>1441855</vt:i4>
      </vt:variant>
      <vt:variant>
        <vt:i4>8</vt:i4>
      </vt:variant>
      <vt:variant>
        <vt:i4>0</vt:i4>
      </vt:variant>
      <vt:variant>
        <vt:i4>5</vt:i4>
      </vt:variant>
      <vt:variant>
        <vt:lpwstr/>
      </vt:variant>
      <vt:variant>
        <vt:lpwstr>_Toc153281578</vt:lpwstr>
      </vt:variant>
      <vt:variant>
        <vt:i4>1441855</vt:i4>
      </vt:variant>
      <vt:variant>
        <vt:i4>2</vt:i4>
      </vt:variant>
      <vt:variant>
        <vt:i4>0</vt:i4>
      </vt:variant>
      <vt:variant>
        <vt:i4>5</vt:i4>
      </vt:variant>
      <vt:variant>
        <vt:lpwstr/>
      </vt:variant>
      <vt:variant>
        <vt:lpwstr>_Toc153281577</vt:lpwstr>
      </vt:variant>
      <vt:variant>
        <vt:i4>196642</vt:i4>
      </vt:variant>
      <vt:variant>
        <vt:i4>0</vt:i4>
      </vt:variant>
      <vt:variant>
        <vt:i4>0</vt:i4>
      </vt:variant>
      <vt:variant>
        <vt:i4>5</vt:i4>
      </vt:variant>
      <vt:variant>
        <vt:lpwstr>mailto:raosorioopry@cmh.edu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Tablet</dc:subject>
  <dc:creator>Osorio Opry, Ray, A</dc:creator>
  <cp:keywords/>
  <dc:description/>
  <cp:lastModifiedBy>Blaser, Brittni, M</cp:lastModifiedBy>
  <cp:revision>399</cp:revision>
  <dcterms:created xsi:type="dcterms:W3CDTF">2023-12-08T20:21:00Z</dcterms:created>
  <dcterms:modified xsi:type="dcterms:W3CDTF">2024-07-25T15:24:00Z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0x01010053F452BF980FE34388CD3F08280D3A47</vt:lpwstr>
  </property>
  <property fmtid="{D5CDD505-2E9C-101B-9397-08002B2CF9AE}" pid="3" name="MediaServiceImageTags">
    <vt:lpwstr/>
  </property>
</Properties>
</file>